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6C5" w:rsidRPr="00850A48" w:rsidRDefault="00C21841" w:rsidP="004336D5">
      <w:pPr>
        <w:spacing w:before="360" w:after="240"/>
        <w:jc w:val="right"/>
        <w:rPr>
          <w:rFonts w:ascii="Calibri" w:hAnsi="Calibri" w:cs="Calibri"/>
        </w:rPr>
      </w:pPr>
      <w:bookmarkStart w:id="0" w:name="_GoBack"/>
      <w:bookmarkEnd w:id="0"/>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CB48C4">
        <w:rPr>
          <w:rFonts w:ascii="Calibri" w:hAnsi="Calibri" w:cs="Calibri"/>
        </w:rPr>
        <w:t>7531/2015/SSZ-UE</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996F57" w:rsidRDefault="00CC33B1" w:rsidP="00850A48">
      <w:pPr>
        <w:jc w:val="center"/>
        <w:rPr>
          <w:rFonts w:ascii="Calibri" w:hAnsi="Calibri" w:cs="Calibri"/>
          <w:b/>
          <w:bCs/>
          <w:sz w:val="44"/>
          <w:szCs w:val="44"/>
        </w:rPr>
      </w:pPr>
      <w:r w:rsidRPr="00AA5FCF">
        <w:rPr>
          <w:rFonts w:ascii="Calibri" w:hAnsi="Calibri" w:cs="Calibri"/>
          <w:b/>
          <w:bCs/>
          <w:sz w:val="44"/>
          <w:szCs w:val="44"/>
        </w:rPr>
        <w:t>Odstranění propadů rychlosti na trati</w:t>
      </w:r>
      <w:r w:rsidRPr="00CC33B1">
        <w:rPr>
          <w:rFonts w:ascii="Calibri" w:hAnsi="Calibri" w:cs="Calibri"/>
          <w:b/>
          <w:bCs/>
          <w:sz w:val="44"/>
          <w:szCs w:val="44"/>
        </w:rPr>
        <w:t xml:space="preserve"> Benešov nad Ploučnicí  - Rumburk</w:t>
      </w:r>
    </w:p>
    <w:p w:rsidR="001C69EA" w:rsidRPr="00252D6A" w:rsidRDefault="001C69EA" w:rsidP="00252D6A">
      <w:pPr>
        <w:jc w:val="center"/>
        <w:rPr>
          <w:rFonts w:ascii="Calibri" w:hAnsi="Calibri"/>
          <w:b/>
          <w:sz w:val="44"/>
        </w:rPr>
      </w:pPr>
    </w:p>
    <w:p w:rsidR="001C69EA" w:rsidRDefault="001C69EA" w:rsidP="00850A48">
      <w:pPr>
        <w:jc w:val="center"/>
        <w:rPr>
          <w:rFonts w:ascii="Calibri" w:hAnsi="Calibri" w:cs="Calibri"/>
          <w:sz w:val="48"/>
          <w:szCs w:val="48"/>
        </w:rPr>
      </w:pPr>
    </w:p>
    <w:p w:rsidR="0062557B" w:rsidRPr="008416C5" w:rsidRDefault="00770EA1"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62557B" w:rsidRDefault="0062557B" w:rsidP="00ED0EEE">
      <w:pPr>
        <w:jc w:val="center"/>
        <w:rPr>
          <w:rFonts w:ascii="Calibri" w:hAnsi="Calibri" w:cs="Calibri"/>
          <w:noProof/>
        </w:rPr>
      </w:pPr>
    </w:p>
    <w:p w:rsidR="00770EA1" w:rsidRDefault="00770EA1" w:rsidP="00770EA1">
      <w:pPr>
        <w:spacing w:after="120"/>
        <w:jc w:val="center"/>
        <w:rPr>
          <w:rFonts w:ascii="Calibri" w:hAnsi="Calibri" w:cs="Calibri"/>
          <w:sz w:val="28"/>
          <w:szCs w:val="28"/>
        </w:rPr>
      </w:pPr>
    </w:p>
    <w:p w:rsidR="00770EA1" w:rsidRDefault="006E2825" w:rsidP="00770EA1">
      <w:pPr>
        <w:pStyle w:val="Zhlav"/>
        <w:jc w:val="center"/>
      </w:pPr>
      <w:r>
        <w:rPr>
          <w:lang w:eastAsia="en-US"/>
        </w:rPr>
        <w:pict>
          <v:shape id="_x0000_s1026" type="#_x0000_t75" style="position:absolute;left:0;text-align:left;margin-left:164.05pt;margin-top:6.85pt;width:141.5pt;height:74.5pt;z-index:251657728">
            <v:imagedata r:id="rId8" o:title="Logo_SZDC_Barva_RBG"/>
          </v:shape>
        </w:pict>
      </w: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Pr="00300BBC" w:rsidRDefault="00770EA1" w:rsidP="00ED0EEE">
      <w:pPr>
        <w:jc w:val="center"/>
        <w:rPr>
          <w:rFonts w:ascii="Calibri" w:hAnsi="Calibri" w:cs="Calibri"/>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1" w:name="_Toc338932274"/>
      <w:r>
        <w:rPr>
          <w:rFonts w:ascii="Calibri" w:hAnsi="Calibri" w:cs="Calibri"/>
          <w:b/>
          <w:bCs/>
          <w:sz w:val="28"/>
          <w:szCs w:val="28"/>
        </w:rPr>
        <w:br w:type="page"/>
      </w:r>
      <w:bookmarkStart w:id="2" w:name="_Toc406146774"/>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573CED" w:rsidRPr="00130DE3" w:rsidRDefault="00F314E5">
      <w:pPr>
        <w:pStyle w:val="Obsah1"/>
        <w:tabs>
          <w:tab w:val="right" w:leader="dot" w:pos="9192"/>
        </w:tabs>
        <w:rPr>
          <w:rFonts w:ascii="Calibri" w:hAnsi="Calibri"/>
          <w:b w:val="0"/>
          <w:bCs w:val="0"/>
          <w:caps w:val="0"/>
          <w:noProof/>
          <w:sz w:val="22"/>
          <w:szCs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573CED" w:rsidRPr="00C033D7">
        <w:rPr>
          <w:rFonts w:ascii="Calibri" w:hAnsi="Calibri" w:cs="Calibri"/>
          <w:noProof/>
        </w:rPr>
        <w:t>OBSAH:</w:t>
      </w:r>
      <w:r w:rsidR="00573CED">
        <w:rPr>
          <w:noProof/>
        </w:rPr>
        <w:tab/>
      </w:r>
      <w:r w:rsidR="00573CED">
        <w:rPr>
          <w:noProof/>
        </w:rPr>
        <w:fldChar w:fldCharType="begin"/>
      </w:r>
      <w:r w:rsidR="00573CED">
        <w:rPr>
          <w:noProof/>
        </w:rPr>
        <w:instrText xml:space="preserve"> PAGEREF _Toc406146774 \h </w:instrText>
      </w:r>
      <w:r w:rsidR="00573CED">
        <w:rPr>
          <w:noProof/>
        </w:rPr>
      </w:r>
      <w:r w:rsidR="00573CED">
        <w:rPr>
          <w:noProof/>
        </w:rPr>
        <w:fldChar w:fldCharType="separate"/>
      </w:r>
      <w:r w:rsidR="001F6CA8">
        <w:rPr>
          <w:noProof/>
        </w:rPr>
        <w:t>2</w:t>
      </w:r>
      <w:r w:rsidR="00573CED">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w:t>
      </w:r>
      <w:r w:rsidRPr="00130DE3">
        <w:rPr>
          <w:rFonts w:ascii="Calibri" w:hAnsi="Calibri"/>
          <w:b w:val="0"/>
          <w:bCs w:val="0"/>
          <w:caps w:val="0"/>
          <w:noProof/>
          <w:sz w:val="22"/>
          <w:szCs w:val="22"/>
        </w:rPr>
        <w:tab/>
      </w:r>
      <w:r w:rsidRPr="00C033D7">
        <w:rPr>
          <w:rFonts w:ascii="Calibri" w:hAnsi="Calibri" w:cs="Calibri"/>
          <w:noProof/>
          <w:kern w:val="28"/>
        </w:rPr>
        <w:t>ÚVODNÍ USTANOVENÍ</w:t>
      </w:r>
      <w:r>
        <w:rPr>
          <w:noProof/>
        </w:rPr>
        <w:tab/>
      </w:r>
      <w:r>
        <w:rPr>
          <w:noProof/>
        </w:rPr>
        <w:fldChar w:fldCharType="begin"/>
      </w:r>
      <w:r>
        <w:rPr>
          <w:noProof/>
        </w:rPr>
        <w:instrText xml:space="preserve"> PAGEREF _Toc406146775 \h </w:instrText>
      </w:r>
      <w:r>
        <w:rPr>
          <w:noProof/>
        </w:rPr>
      </w:r>
      <w:r>
        <w:rPr>
          <w:noProof/>
        </w:rPr>
        <w:fldChar w:fldCharType="separate"/>
      </w:r>
      <w:r w:rsidR="001F6CA8">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w:t>
      </w:r>
      <w:r w:rsidRPr="00130DE3">
        <w:rPr>
          <w:rFonts w:ascii="Calibri" w:hAnsi="Calibri"/>
          <w:b w:val="0"/>
          <w:bCs w:val="0"/>
          <w:caps w:val="0"/>
          <w:noProof/>
          <w:sz w:val="22"/>
          <w:szCs w:val="22"/>
        </w:rPr>
        <w:tab/>
      </w:r>
      <w:r w:rsidRPr="00C033D7">
        <w:rPr>
          <w:rFonts w:ascii="Calibri" w:hAnsi="Calibri" w:cs="Calibri"/>
          <w:noProof/>
          <w:kern w:val="28"/>
        </w:rPr>
        <w:t>IDENTIFIKAČNÍ ÚDAJE ZADAVATELE</w:t>
      </w:r>
      <w:r>
        <w:rPr>
          <w:noProof/>
        </w:rPr>
        <w:tab/>
      </w:r>
      <w:r>
        <w:rPr>
          <w:noProof/>
        </w:rPr>
        <w:fldChar w:fldCharType="begin"/>
      </w:r>
      <w:r>
        <w:rPr>
          <w:noProof/>
        </w:rPr>
        <w:instrText xml:space="preserve"> PAGEREF _Toc406146776 \h </w:instrText>
      </w:r>
      <w:r>
        <w:rPr>
          <w:noProof/>
        </w:rPr>
      </w:r>
      <w:r>
        <w:rPr>
          <w:noProof/>
        </w:rPr>
        <w:fldChar w:fldCharType="separate"/>
      </w:r>
      <w:r w:rsidR="001F6CA8">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3</w:t>
      </w:r>
      <w:r w:rsidRPr="00130DE3">
        <w:rPr>
          <w:rFonts w:ascii="Calibri" w:hAnsi="Calibri"/>
          <w:b w:val="0"/>
          <w:bCs w:val="0"/>
          <w:caps w:val="0"/>
          <w:noProof/>
          <w:sz w:val="22"/>
          <w:szCs w:val="22"/>
        </w:rPr>
        <w:tab/>
      </w:r>
      <w:r w:rsidRPr="00C033D7">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_Toc406146777 \h </w:instrText>
      </w:r>
      <w:r>
        <w:rPr>
          <w:noProof/>
        </w:rPr>
      </w:r>
      <w:r>
        <w:rPr>
          <w:noProof/>
        </w:rPr>
        <w:fldChar w:fldCharType="separate"/>
      </w:r>
      <w:r w:rsidR="001F6CA8">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4</w:t>
      </w:r>
      <w:r w:rsidRPr="00130DE3">
        <w:rPr>
          <w:rFonts w:ascii="Calibri" w:hAnsi="Calibri"/>
          <w:b w:val="0"/>
          <w:bCs w:val="0"/>
          <w:caps w:val="0"/>
          <w:noProof/>
          <w:sz w:val="22"/>
          <w:szCs w:val="22"/>
        </w:rPr>
        <w:tab/>
      </w:r>
      <w:r w:rsidRPr="00C033D7">
        <w:rPr>
          <w:rFonts w:ascii="Calibri" w:hAnsi="Calibri" w:cs="Calibri"/>
          <w:noProof/>
          <w:kern w:val="28"/>
        </w:rPr>
        <w:t>ÚČEL A PŘEDMĚT PLNĚNÍ VEŘEJNÉ ZAKÁZKY</w:t>
      </w:r>
      <w:r>
        <w:rPr>
          <w:noProof/>
        </w:rPr>
        <w:tab/>
      </w:r>
      <w:r>
        <w:rPr>
          <w:noProof/>
        </w:rPr>
        <w:fldChar w:fldCharType="begin"/>
      </w:r>
      <w:r>
        <w:rPr>
          <w:noProof/>
        </w:rPr>
        <w:instrText xml:space="preserve"> PAGEREF _Toc406146778 \h </w:instrText>
      </w:r>
      <w:r>
        <w:rPr>
          <w:noProof/>
        </w:rPr>
      </w:r>
      <w:r>
        <w:rPr>
          <w:noProof/>
        </w:rPr>
        <w:fldChar w:fldCharType="separate"/>
      </w:r>
      <w:r w:rsidR="001F6CA8">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5</w:t>
      </w:r>
      <w:r w:rsidRPr="00130DE3">
        <w:rPr>
          <w:rFonts w:ascii="Calibri" w:hAnsi="Calibri"/>
          <w:b w:val="0"/>
          <w:bCs w:val="0"/>
          <w:caps w:val="0"/>
          <w:noProof/>
          <w:sz w:val="22"/>
          <w:szCs w:val="22"/>
        </w:rPr>
        <w:tab/>
      </w:r>
      <w:r w:rsidRPr="00C033D7">
        <w:rPr>
          <w:rFonts w:ascii="Calibri" w:hAnsi="Calibri" w:cs="Calibri"/>
          <w:noProof/>
          <w:kern w:val="28"/>
        </w:rPr>
        <w:t>ZDROJE FINANCOVÁNÍ</w:t>
      </w:r>
      <w:r>
        <w:rPr>
          <w:noProof/>
        </w:rPr>
        <w:tab/>
      </w:r>
      <w:r>
        <w:rPr>
          <w:noProof/>
        </w:rPr>
        <w:fldChar w:fldCharType="begin"/>
      </w:r>
      <w:r>
        <w:rPr>
          <w:noProof/>
        </w:rPr>
        <w:instrText xml:space="preserve"> PAGEREF _Toc406146779 \h </w:instrText>
      </w:r>
      <w:r>
        <w:rPr>
          <w:noProof/>
        </w:rPr>
      </w:r>
      <w:r>
        <w:rPr>
          <w:noProof/>
        </w:rPr>
        <w:fldChar w:fldCharType="separate"/>
      </w:r>
      <w:r w:rsidR="001F6CA8">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6</w:t>
      </w:r>
      <w:r w:rsidRPr="00130DE3">
        <w:rPr>
          <w:rFonts w:ascii="Calibri" w:hAnsi="Calibri"/>
          <w:b w:val="0"/>
          <w:bCs w:val="0"/>
          <w:caps w:val="0"/>
          <w:noProof/>
          <w:sz w:val="22"/>
          <w:szCs w:val="22"/>
        </w:rPr>
        <w:tab/>
      </w:r>
      <w:r w:rsidRPr="00C033D7">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_Toc406146780 \h </w:instrText>
      </w:r>
      <w:r>
        <w:rPr>
          <w:noProof/>
        </w:rPr>
      </w:r>
      <w:r>
        <w:rPr>
          <w:noProof/>
        </w:rPr>
        <w:fldChar w:fldCharType="separate"/>
      </w:r>
      <w:r w:rsidR="001F6CA8">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7</w:t>
      </w:r>
      <w:r w:rsidRPr="00130DE3">
        <w:rPr>
          <w:rFonts w:ascii="Calibri" w:hAnsi="Calibri"/>
          <w:b w:val="0"/>
          <w:bCs w:val="0"/>
          <w:caps w:val="0"/>
          <w:noProof/>
          <w:sz w:val="22"/>
          <w:szCs w:val="22"/>
        </w:rPr>
        <w:tab/>
      </w:r>
      <w:r w:rsidRPr="00C033D7">
        <w:rPr>
          <w:rFonts w:ascii="Calibri" w:hAnsi="Calibri" w:cs="Calibri"/>
          <w:noProof/>
          <w:kern w:val="28"/>
        </w:rPr>
        <w:t>ZMĚNY ZADÁVACÍCH PODMÍNEK</w:t>
      </w:r>
      <w:r>
        <w:rPr>
          <w:noProof/>
        </w:rPr>
        <w:tab/>
      </w:r>
      <w:r>
        <w:rPr>
          <w:noProof/>
        </w:rPr>
        <w:fldChar w:fldCharType="begin"/>
      </w:r>
      <w:r>
        <w:rPr>
          <w:noProof/>
        </w:rPr>
        <w:instrText xml:space="preserve"> PAGEREF _Toc406146781 \h </w:instrText>
      </w:r>
      <w:r>
        <w:rPr>
          <w:noProof/>
        </w:rPr>
      </w:r>
      <w:r>
        <w:rPr>
          <w:noProof/>
        </w:rPr>
        <w:fldChar w:fldCharType="separate"/>
      </w:r>
      <w:r w:rsidR="001F6CA8">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8</w:t>
      </w:r>
      <w:r w:rsidRPr="00130DE3">
        <w:rPr>
          <w:rFonts w:ascii="Calibri" w:hAnsi="Calibri"/>
          <w:b w:val="0"/>
          <w:bCs w:val="0"/>
          <w:caps w:val="0"/>
          <w:noProof/>
          <w:sz w:val="22"/>
          <w:szCs w:val="22"/>
        </w:rPr>
        <w:tab/>
      </w:r>
      <w:r w:rsidRPr="00C033D7">
        <w:rPr>
          <w:rFonts w:ascii="Calibri" w:hAnsi="Calibri" w:cs="Calibri"/>
          <w:noProof/>
          <w:kern w:val="28"/>
        </w:rPr>
        <w:t>OBSAH ZADÁVACÍ DOKUMENTACE</w:t>
      </w:r>
      <w:r>
        <w:rPr>
          <w:noProof/>
        </w:rPr>
        <w:tab/>
      </w:r>
      <w:r>
        <w:rPr>
          <w:noProof/>
        </w:rPr>
        <w:fldChar w:fldCharType="begin"/>
      </w:r>
      <w:r>
        <w:rPr>
          <w:noProof/>
        </w:rPr>
        <w:instrText xml:space="preserve"> PAGEREF _Toc406146782 \h </w:instrText>
      </w:r>
      <w:r>
        <w:rPr>
          <w:noProof/>
        </w:rPr>
      </w:r>
      <w:r>
        <w:rPr>
          <w:noProof/>
        </w:rPr>
        <w:fldChar w:fldCharType="separate"/>
      </w:r>
      <w:r w:rsidR="001F6CA8">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9</w:t>
      </w:r>
      <w:r w:rsidRPr="00130DE3">
        <w:rPr>
          <w:rFonts w:ascii="Calibri" w:hAnsi="Calibri"/>
          <w:b w:val="0"/>
          <w:bCs w:val="0"/>
          <w:caps w:val="0"/>
          <w:noProof/>
          <w:sz w:val="22"/>
          <w:szCs w:val="22"/>
        </w:rPr>
        <w:tab/>
      </w:r>
      <w:r w:rsidRPr="00C033D7">
        <w:rPr>
          <w:rFonts w:ascii="Calibri" w:hAnsi="Calibri" w:cs="Calibri"/>
          <w:noProof/>
          <w:kern w:val="28"/>
        </w:rPr>
        <w:t>POŽADAVKY ZADAVATELE NA KVALIFIKACI</w:t>
      </w:r>
      <w:r>
        <w:rPr>
          <w:noProof/>
        </w:rPr>
        <w:tab/>
      </w:r>
      <w:r>
        <w:rPr>
          <w:noProof/>
        </w:rPr>
        <w:fldChar w:fldCharType="begin"/>
      </w:r>
      <w:r>
        <w:rPr>
          <w:noProof/>
        </w:rPr>
        <w:instrText xml:space="preserve"> PAGEREF _Toc406146783 \h </w:instrText>
      </w:r>
      <w:r>
        <w:rPr>
          <w:noProof/>
        </w:rPr>
      </w:r>
      <w:r>
        <w:rPr>
          <w:noProof/>
        </w:rPr>
        <w:fldChar w:fldCharType="separate"/>
      </w:r>
      <w:r w:rsidR="001F6CA8">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10</w:t>
      </w:r>
      <w:r w:rsidRPr="00130DE3">
        <w:rPr>
          <w:rFonts w:ascii="Calibri" w:hAnsi="Calibri"/>
          <w:b w:val="0"/>
          <w:bCs w:val="0"/>
          <w:caps w:val="0"/>
          <w:noProof/>
          <w:sz w:val="22"/>
          <w:szCs w:val="22"/>
        </w:rPr>
        <w:tab/>
      </w:r>
      <w:r w:rsidRPr="00C033D7">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_Toc406146784 \h </w:instrText>
      </w:r>
      <w:r>
        <w:rPr>
          <w:noProof/>
        </w:rPr>
      </w:r>
      <w:r>
        <w:rPr>
          <w:noProof/>
        </w:rPr>
        <w:fldChar w:fldCharType="separate"/>
      </w:r>
      <w:r w:rsidR="001F6CA8">
        <w:rPr>
          <w:noProof/>
        </w:rPr>
        <w:t>14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11</w:t>
      </w:r>
      <w:r w:rsidRPr="00130DE3">
        <w:rPr>
          <w:rFonts w:ascii="Calibri" w:hAnsi="Calibri"/>
          <w:b w:val="0"/>
          <w:bCs w:val="0"/>
          <w:caps w:val="0"/>
          <w:noProof/>
          <w:sz w:val="22"/>
          <w:szCs w:val="22"/>
        </w:rPr>
        <w:tab/>
      </w:r>
      <w:r w:rsidRPr="00C033D7">
        <w:rPr>
          <w:rFonts w:ascii="Calibri" w:hAnsi="Calibri" w:cs="Calibri"/>
          <w:noProof/>
          <w:kern w:val="28"/>
        </w:rPr>
        <w:t>PROHLÍDKA MÍSTA PLNĚNÍ (STAVENIŠTĚ)</w:t>
      </w:r>
      <w:r>
        <w:rPr>
          <w:noProof/>
        </w:rPr>
        <w:tab/>
      </w:r>
      <w:r>
        <w:rPr>
          <w:noProof/>
        </w:rPr>
        <w:fldChar w:fldCharType="begin"/>
      </w:r>
      <w:r>
        <w:rPr>
          <w:noProof/>
        </w:rPr>
        <w:instrText xml:space="preserve"> PAGEREF _Toc406146785 \h </w:instrText>
      </w:r>
      <w:r>
        <w:rPr>
          <w:noProof/>
        </w:rPr>
      </w:r>
      <w:r>
        <w:rPr>
          <w:noProof/>
        </w:rPr>
        <w:fldChar w:fldCharType="separate"/>
      </w:r>
      <w:r w:rsidR="001F6CA8">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12</w:t>
      </w:r>
      <w:r w:rsidRPr="00130DE3">
        <w:rPr>
          <w:rFonts w:ascii="Calibri" w:hAnsi="Calibri"/>
          <w:b w:val="0"/>
          <w:bCs w:val="0"/>
          <w:caps w:val="0"/>
          <w:noProof/>
          <w:sz w:val="22"/>
          <w:szCs w:val="22"/>
        </w:rPr>
        <w:tab/>
      </w:r>
      <w:r w:rsidRPr="00C033D7">
        <w:rPr>
          <w:rFonts w:ascii="Calibri" w:hAnsi="Calibri" w:cs="Calibri"/>
          <w:noProof/>
          <w:kern w:val="28"/>
        </w:rPr>
        <w:t>JAZYK NABÍDEK</w:t>
      </w:r>
      <w:r>
        <w:rPr>
          <w:noProof/>
        </w:rPr>
        <w:tab/>
      </w:r>
      <w:r>
        <w:rPr>
          <w:noProof/>
        </w:rPr>
        <w:fldChar w:fldCharType="begin"/>
      </w:r>
      <w:r>
        <w:rPr>
          <w:noProof/>
        </w:rPr>
        <w:instrText xml:space="preserve"> PAGEREF _Toc406146786 \h </w:instrText>
      </w:r>
      <w:r>
        <w:rPr>
          <w:noProof/>
        </w:rPr>
      </w:r>
      <w:r>
        <w:rPr>
          <w:noProof/>
        </w:rPr>
        <w:fldChar w:fldCharType="separate"/>
      </w:r>
      <w:r w:rsidR="001F6CA8">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13</w:t>
      </w:r>
      <w:r w:rsidRPr="00130DE3">
        <w:rPr>
          <w:rFonts w:ascii="Calibri" w:hAnsi="Calibri"/>
          <w:b w:val="0"/>
          <w:bCs w:val="0"/>
          <w:caps w:val="0"/>
          <w:noProof/>
          <w:sz w:val="22"/>
          <w:szCs w:val="22"/>
        </w:rPr>
        <w:tab/>
      </w:r>
      <w:r w:rsidRPr="00C033D7">
        <w:rPr>
          <w:rFonts w:ascii="Calibri" w:hAnsi="Calibri" w:cs="Calibri"/>
          <w:noProof/>
          <w:kern w:val="28"/>
        </w:rPr>
        <w:t>OBSAH A PODÁVÁNÍ NABÍDEK</w:t>
      </w:r>
      <w:r>
        <w:rPr>
          <w:noProof/>
        </w:rPr>
        <w:tab/>
      </w:r>
      <w:r>
        <w:rPr>
          <w:noProof/>
        </w:rPr>
        <w:fldChar w:fldCharType="begin"/>
      </w:r>
      <w:r>
        <w:rPr>
          <w:noProof/>
        </w:rPr>
        <w:instrText xml:space="preserve"> PAGEREF _Toc406146787 \h </w:instrText>
      </w:r>
      <w:r>
        <w:rPr>
          <w:noProof/>
        </w:rPr>
      </w:r>
      <w:r>
        <w:rPr>
          <w:noProof/>
        </w:rPr>
        <w:fldChar w:fldCharType="separate"/>
      </w:r>
      <w:r w:rsidR="001F6CA8">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14</w:t>
      </w:r>
      <w:r w:rsidRPr="00130DE3">
        <w:rPr>
          <w:rFonts w:ascii="Calibri" w:hAnsi="Calibri"/>
          <w:b w:val="0"/>
          <w:bCs w:val="0"/>
          <w:caps w:val="0"/>
          <w:noProof/>
          <w:sz w:val="22"/>
          <w:szCs w:val="22"/>
        </w:rPr>
        <w:tab/>
      </w:r>
      <w:r w:rsidRPr="00C033D7">
        <w:rPr>
          <w:rFonts w:ascii="Calibri" w:hAnsi="Calibri" w:cs="Calibri"/>
          <w:noProof/>
          <w:kern w:val="28"/>
        </w:rPr>
        <w:t>POŽADAVKY NA ZPRACOVÁNÍ NABÍDKOVÉ CENY</w:t>
      </w:r>
      <w:r>
        <w:rPr>
          <w:noProof/>
        </w:rPr>
        <w:tab/>
      </w:r>
      <w:r>
        <w:rPr>
          <w:noProof/>
        </w:rPr>
        <w:fldChar w:fldCharType="begin"/>
      </w:r>
      <w:r>
        <w:rPr>
          <w:noProof/>
        </w:rPr>
        <w:instrText xml:space="preserve"> PAGEREF _Toc406146788 \h </w:instrText>
      </w:r>
      <w:r>
        <w:rPr>
          <w:noProof/>
        </w:rPr>
      </w:r>
      <w:r>
        <w:rPr>
          <w:noProof/>
        </w:rPr>
        <w:fldChar w:fldCharType="separate"/>
      </w:r>
      <w:r w:rsidR="001F6CA8">
        <w:rPr>
          <w:noProof/>
        </w:rPr>
        <w:t>19</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15</w:t>
      </w:r>
      <w:r w:rsidRPr="00130DE3">
        <w:rPr>
          <w:rFonts w:ascii="Calibri" w:hAnsi="Calibri"/>
          <w:b w:val="0"/>
          <w:bCs w:val="0"/>
          <w:caps w:val="0"/>
          <w:noProof/>
          <w:sz w:val="22"/>
          <w:szCs w:val="22"/>
        </w:rPr>
        <w:tab/>
      </w:r>
      <w:r w:rsidRPr="00C033D7">
        <w:rPr>
          <w:rFonts w:ascii="Calibri" w:hAnsi="Calibri" w:cs="Calibri"/>
          <w:noProof/>
          <w:kern w:val="28"/>
        </w:rPr>
        <w:t>DOBA PLATNOSTI NABÍDEK – ZADÁVACÍ LHŮTA</w:t>
      </w:r>
      <w:r>
        <w:rPr>
          <w:noProof/>
        </w:rPr>
        <w:tab/>
      </w:r>
      <w:r>
        <w:rPr>
          <w:noProof/>
        </w:rPr>
        <w:fldChar w:fldCharType="begin"/>
      </w:r>
      <w:r>
        <w:rPr>
          <w:noProof/>
        </w:rPr>
        <w:instrText xml:space="preserve"> PAGEREF _Toc406146789 \h </w:instrText>
      </w:r>
      <w:r>
        <w:rPr>
          <w:noProof/>
        </w:rPr>
      </w:r>
      <w:r>
        <w:rPr>
          <w:noProof/>
        </w:rPr>
        <w:fldChar w:fldCharType="separate"/>
      </w:r>
      <w:r w:rsidR="001F6CA8">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16</w:t>
      </w:r>
      <w:r w:rsidRPr="00130DE3">
        <w:rPr>
          <w:rFonts w:ascii="Calibri" w:hAnsi="Calibri"/>
          <w:b w:val="0"/>
          <w:bCs w:val="0"/>
          <w:caps w:val="0"/>
          <w:noProof/>
          <w:sz w:val="22"/>
          <w:szCs w:val="22"/>
        </w:rPr>
        <w:tab/>
      </w:r>
      <w:r w:rsidRPr="00C033D7">
        <w:rPr>
          <w:rFonts w:ascii="Calibri" w:hAnsi="Calibri" w:cs="Calibri"/>
          <w:noProof/>
          <w:kern w:val="28"/>
        </w:rPr>
        <w:t>JISTOTA</w:t>
      </w:r>
      <w:r>
        <w:rPr>
          <w:noProof/>
        </w:rPr>
        <w:tab/>
      </w:r>
      <w:r>
        <w:rPr>
          <w:noProof/>
        </w:rPr>
        <w:fldChar w:fldCharType="begin"/>
      </w:r>
      <w:r>
        <w:rPr>
          <w:noProof/>
        </w:rPr>
        <w:instrText xml:space="preserve"> PAGEREF _Toc406146790 \h </w:instrText>
      </w:r>
      <w:r>
        <w:rPr>
          <w:noProof/>
        </w:rPr>
      </w:r>
      <w:r>
        <w:rPr>
          <w:noProof/>
        </w:rPr>
        <w:fldChar w:fldCharType="separate"/>
      </w:r>
      <w:r w:rsidR="001F6CA8">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17</w:t>
      </w:r>
      <w:r w:rsidRPr="00130DE3">
        <w:rPr>
          <w:rFonts w:ascii="Calibri" w:hAnsi="Calibri"/>
          <w:b w:val="0"/>
          <w:bCs w:val="0"/>
          <w:caps w:val="0"/>
          <w:noProof/>
          <w:sz w:val="22"/>
          <w:szCs w:val="22"/>
        </w:rPr>
        <w:tab/>
      </w:r>
      <w:r w:rsidRPr="00C033D7">
        <w:rPr>
          <w:rFonts w:ascii="Calibri" w:hAnsi="Calibri" w:cs="Calibri"/>
          <w:noProof/>
          <w:kern w:val="28"/>
        </w:rPr>
        <w:t>VARIANTY NABÍDKY</w:t>
      </w:r>
      <w:r>
        <w:rPr>
          <w:noProof/>
        </w:rPr>
        <w:tab/>
      </w:r>
      <w:r>
        <w:rPr>
          <w:noProof/>
        </w:rPr>
        <w:fldChar w:fldCharType="begin"/>
      </w:r>
      <w:r>
        <w:rPr>
          <w:noProof/>
        </w:rPr>
        <w:instrText xml:space="preserve"> PAGEREF _Toc406146791 \h </w:instrText>
      </w:r>
      <w:r>
        <w:rPr>
          <w:noProof/>
        </w:rPr>
      </w:r>
      <w:r>
        <w:rPr>
          <w:noProof/>
        </w:rPr>
        <w:fldChar w:fldCharType="separate"/>
      </w:r>
      <w:r w:rsidR="001F6CA8">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18</w:t>
      </w:r>
      <w:r w:rsidRPr="00130DE3">
        <w:rPr>
          <w:rFonts w:ascii="Calibri" w:hAnsi="Calibri"/>
          <w:b w:val="0"/>
          <w:bCs w:val="0"/>
          <w:caps w:val="0"/>
          <w:noProof/>
          <w:sz w:val="22"/>
          <w:szCs w:val="22"/>
        </w:rPr>
        <w:tab/>
      </w:r>
      <w:r w:rsidRPr="00C033D7">
        <w:rPr>
          <w:rFonts w:ascii="Calibri" w:hAnsi="Calibri" w:cs="Calibri"/>
          <w:noProof/>
          <w:kern w:val="28"/>
        </w:rPr>
        <w:t>ZPRACOVÁNÍ A PODPIS NABÍDEK</w:t>
      </w:r>
      <w:r>
        <w:rPr>
          <w:noProof/>
        </w:rPr>
        <w:tab/>
      </w:r>
      <w:r>
        <w:rPr>
          <w:noProof/>
        </w:rPr>
        <w:fldChar w:fldCharType="begin"/>
      </w:r>
      <w:r>
        <w:rPr>
          <w:noProof/>
        </w:rPr>
        <w:instrText xml:space="preserve"> PAGEREF _Toc406146792 \h </w:instrText>
      </w:r>
      <w:r>
        <w:rPr>
          <w:noProof/>
        </w:rPr>
      </w:r>
      <w:r>
        <w:rPr>
          <w:noProof/>
        </w:rPr>
        <w:fldChar w:fldCharType="separate"/>
      </w:r>
      <w:r w:rsidR="001F6CA8">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19</w:t>
      </w:r>
      <w:r w:rsidRPr="00130DE3">
        <w:rPr>
          <w:rFonts w:ascii="Calibri" w:hAnsi="Calibri"/>
          <w:b w:val="0"/>
          <w:bCs w:val="0"/>
          <w:caps w:val="0"/>
          <w:noProof/>
          <w:sz w:val="22"/>
          <w:szCs w:val="22"/>
        </w:rPr>
        <w:tab/>
      </w:r>
      <w:r w:rsidRPr="00C033D7">
        <w:rPr>
          <w:rFonts w:ascii="Calibri" w:hAnsi="Calibri" w:cs="Calibri"/>
          <w:noProof/>
          <w:kern w:val="28"/>
        </w:rPr>
        <w:t>OTEVÍRÁNÍ OBÁLEK S NABÍDKAMI</w:t>
      </w:r>
      <w:r>
        <w:rPr>
          <w:noProof/>
        </w:rPr>
        <w:tab/>
      </w:r>
      <w:r>
        <w:rPr>
          <w:noProof/>
        </w:rPr>
        <w:fldChar w:fldCharType="begin"/>
      </w:r>
      <w:r>
        <w:rPr>
          <w:noProof/>
        </w:rPr>
        <w:instrText xml:space="preserve"> PAGEREF _Toc406146793 \h </w:instrText>
      </w:r>
      <w:r>
        <w:rPr>
          <w:noProof/>
        </w:rPr>
      </w:r>
      <w:r>
        <w:rPr>
          <w:noProof/>
        </w:rPr>
        <w:fldChar w:fldCharType="separate"/>
      </w:r>
      <w:r w:rsidR="001F6CA8">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20</w:t>
      </w:r>
      <w:r w:rsidRPr="00130DE3">
        <w:rPr>
          <w:rFonts w:ascii="Calibri" w:hAnsi="Calibri"/>
          <w:b w:val="0"/>
          <w:bCs w:val="0"/>
          <w:caps w:val="0"/>
          <w:noProof/>
          <w:sz w:val="22"/>
          <w:szCs w:val="22"/>
        </w:rPr>
        <w:tab/>
      </w:r>
      <w:r w:rsidRPr="00C033D7">
        <w:rPr>
          <w:rFonts w:ascii="Calibri" w:hAnsi="Calibri" w:cs="Calibri"/>
          <w:noProof/>
          <w:kern w:val="28"/>
        </w:rPr>
        <w:t>DŮVĚRNOST ZADÁVACÍHO ŘÍZENÍ</w:t>
      </w:r>
      <w:r>
        <w:rPr>
          <w:noProof/>
        </w:rPr>
        <w:tab/>
      </w:r>
      <w:r>
        <w:rPr>
          <w:noProof/>
        </w:rPr>
        <w:fldChar w:fldCharType="begin"/>
      </w:r>
      <w:r>
        <w:rPr>
          <w:noProof/>
        </w:rPr>
        <w:instrText xml:space="preserve"> PAGEREF _Toc406146794 \h </w:instrText>
      </w:r>
      <w:r>
        <w:rPr>
          <w:noProof/>
        </w:rPr>
      </w:r>
      <w:r>
        <w:rPr>
          <w:noProof/>
        </w:rPr>
        <w:fldChar w:fldCharType="separate"/>
      </w:r>
      <w:r w:rsidR="001F6CA8">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21</w:t>
      </w:r>
      <w:r w:rsidRPr="00130DE3">
        <w:rPr>
          <w:rFonts w:ascii="Calibri" w:hAnsi="Calibri"/>
          <w:b w:val="0"/>
          <w:bCs w:val="0"/>
          <w:caps w:val="0"/>
          <w:noProof/>
          <w:sz w:val="22"/>
          <w:szCs w:val="22"/>
        </w:rPr>
        <w:tab/>
      </w:r>
      <w:r w:rsidRPr="00C033D7">
        <w:rPr>
          <w:rFonts w:ascii="Calibri" w:hAnsi="Calibri" w:cs="Calibri"/>
          <w:noProof/>
          <w:kern w:val="28"/>
        </w:rPr>
        <w:t>POSOUZENÍ NABÍDEK</w:t>
      </w:r>
      <w:r>
        <w:rPr>
          <w:noProof/>
        </w:rPr>
        <w:tab/>
      </w:r>
      <w:r>
        <w:rPr>
          <w:noProof/>
        </w:rPr>
        <w:fldChar w:fldCharType="begin"/>
      </w:r>
      <w:r>
        <w:rPr>
          <w:noProof/>
        </w:rPr>
        <w:instrText xml:space="preserve"> PAGEREF _Toc406146795 \h </w:instrText>
      </w:r>
      <w:r>
        <w:rPr>
          <w:noProof/>
        </w:rPr>
      </w:r>
      <w:r>
        <w:rPr>
          <w:noProof/>
        </w:rPr>
        <w:fldChar w:fldCharType="separate"/>
      </w:r>
      <w:r w:rsidR="001F6CA8">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22</w:t>
      </w:r>
      <w:r w:rsidRPr="00130DE3">
        <w:rPr>
          <w:rFonts w:ascii="Calibri" w:hAnsi="Calibri"/>
          <w:b w:val="0"/>
          <w:bCs w:val="0"/>
          <w:caps w:val="0"/>
          <w:noProof/>
          <w:sz w:val="22"/>
          <w:szCs w:val="22"/>
        </w:rPr>
        <w:tab/>
      </w:r>
      <w:r w:rsidRPr="00C033D7">
        <w:rPr>
          <w:rFonts w:ascii="Calibri" w:hAnsi="Calibri" w:cs="Calibri"/>
          <w:noProof/>
          <w:kern w:val="28"/>
        </w:rPr>
        <w:t>KRITÉRIUM PRO HODNOCENÍ NABÍDEK</w:t>
      </w:r>
      <w:r>
        <w:rPr>
          <w:noProof/>
        </w:rPr>
        <w:tab/>
      </w:r>
      <w:r>
        <w:rPr>
          <w:noProof/>
        </w:rPr>
        <w:fldChar w:fldCharType="begin"/>
      </w:r>
      <w:r>
        <w:rPr>
          <w:noProof/>
        </w:rPr>
        <w:instrText xml:space="preserve"> PAGEREF _Toc406146796 \h </w:instrText>
      </w:r>
      <w:r>
        <w:rPr>
          <w:noProof/>
        </w:rPr>
      </w:r>
      <w:r>
        <w:rPr>
          <w:noProof/>
        </w:rPr>
        <w:fldChar w:fldCharType="separate"/>
      </w:r>
      <w:r w:rsidR="001F6CA8">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23</w:t>
      </w:r>
      <w:r w:rsidRPr="00130DE3">
        <w:rPr>
          <w:rFonts w:ascii="Calibri" w:hAnsi="Calibri"/>
          <w:b w:val="0"/>
          <w:bCs w:val="0"/>
          <w:caps w:val="0"/>
          <w:noProof/>
          <w:sz w:val="22"/>
          <w:szCs w:val="22"/>
        </w:rPr>
        <w:tab/>
      </w:r>
      <w:r w:rsidRPr="00C033D7">
        <w:rPr>
          <w:rFonts w:ascii="Calibri" w:hAnsi="Calibri" w:cs="Calibri"/>
          <w:noProof/>
          <w:kern w:val="28"/>
        </w:rPr>
        <w:t>ZRUŠENÍ ZADÁVACÍHO ŘÍZENÍ</w:t>
      </w:r>
      <w:r>
        <w:rPr>
          <w:noProof/>
        </w:rPr>
        <w:tab/>
      </w:r>
      <w:r>
        <w:rPr>
          <w:noProof/>
        </w:rPr>
        <w:fldChar w:fldCharType="begin"/>
      </w:r>
      <w:r>
        <w:rPr>
          <w:noProof/>
        </w:rPr>
        <w:instrText xml:space="preserve"> PAGEREF _Toc406146797 \h </w:instrText>
      </w:r>
      <w:r>
        <w:rPr>
          <w:noProof/>
        </w:rPr>
      </w:r>
      <w:r>
        <w:rPr>
          <w:noProof/>
        </w:rPr>
        <w:fldChar w:fldCharType="separate"/>
      </w:r>
      <w:r w:rsidR="001F6CA8">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24</w:t>
      </w:r>
      <w:r w:rsidRPr="00130DE3">
        <w:rPr>
          <w:rFonts w:ascii="Calibri" w:hAnsi="Calibri"/>
          <w:b w:val="0"/>
          <w:bCs w:val="0"/>
          <w:caps w:val="0"/>
          <w:noProof/>
          <w:sz w:val="22"/>
          <w:szCs w:val="22"/>
        </w:rPr>
        <w:tab/>
      </w:r>
      <w:r w:rsidRPr="00C033D7">
        <w:rPr>
          <w:rFonts w:ascii="Calibri" w:hAnsi="Calibri" w:cs="Calibri"/>
          <w:noProof/>
          <w:kern w:val="28"/>
        </w:rPr>
        <w:t>UZAVŘENÍ SMLOUVY</w:t>
      </w:r>
      <w:r>
        <w:rPr>
          <w:noProof/>
        </w:rPr>
        <w:tab/>
      </w:r>
      <w:r>
        <w:rPr>
          <w:noProof/>
        </w:rPr>
        <w:fldChar w:fldCharType="begin"/>
      </w:r>
      <w:r>
        <w:rPr>
          <w:noProof/>
        </w:rPr>
        <w:instrText xml:space="preserve"> PAGEREF _Toc406146798 \h </w:instrText>
      </w:r>
      <w:r>
        <w:rPr>
          <w:noProof/>
        </w:rPr>
      </w:r>
      <w:r>
        <w:rPr>
          <w:noProof/>
        </w:rPr>
        <w:fldChar w:fldCharType="separate"/>
      </w:r>
      <w:r w:rsidR="001F6CA8">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25</w:t>
      </w:r>
      <w:r w:rsidRPr="00130DE3">
        <w:rPr>
          <w:rFonts w:ascii="Calibri" w:hAnsi="Calibri"/>
          <w:b w:val="0"/>
          <w:bCs w:val="0"/>
          <w:caps w:val="0"/>
          <w:noProof/>
          <w:sz w:val="22"/>
          <w:szCs w:val="22"/>
        </w:rPr>
        <w:tab/>
      </w:r>
      <w:r w:rsidRPr="00C033D7">
        <w:rPr>
          <w:rFonts w:ascii="Calibri" w:hAnsi="Calibri" w:cs="Calibri"/>
          <w:noProof/>
          <w:kern w:val="28"/>
        </w:rPr>
        <w:t>PŘÍLOHY TĚCHTO POKYNŮ</w:t>
      </w:r>
      <w:r>
        <w:rPr>
          <w:noProof/>
        </w:rPr>
        <w:tab/>
      </w:r>
      <w:r>
        <w:rPr>
          <w:noProof/>
        </w:rPr>
        <w:fldChar w:fldCharType="begin"/>
      </w:r>
      <w:r>
        <w:rPr>
          <w:noProof/>
        </w:rPr>
        <w:instrText xml:space="preserve"> PAGEREF _Toc406146799 \h </w:instrText>
      </w:r>
      <w:r>
        <w:rPr>
          <w:noProof/>
        </w:rPr>
      </w:r>
      <w:r>
        <w:rPr>
          <w:noProof/>
        </w:rPr>
        <w:fldChar w:fldCharType="separate"/>
      </w:r>
      <w:r w:rsidR="001F6CA8">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06146775"/>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6"/>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ust.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7" w:name="_Toc406146776"/>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7"/>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39761F" w:rsidRPr="002061A3" w:rsidRDefault="0039761F" w:rsidP="0039761F">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 xml:space="preserve">zastoupená: </w:t>
      </w:r>
      <w:r w:rsidRPr="003E476A">
        <w:rPr>
          <w:rFonts w:ascii="Calibri" w:hAnsi="Calibri" w:cs="Calibri"/>
          <w:sz w:val="20"/>
          <w:szCs w:val="20"/>
        </w:rPr>
        <w:tab/>
      </w:r>
      <w:r w:rsidRPr="003E476A">
        <w:rPr>
          <w:rFonts w:ascii="Calibri" w:hAnsi="Calibri" w:cs="Calibri"/>
          <w:b/>
          <w:sz w:val="20"/>
          <w:szCs w:val="20"/>
        </w:rPr>
        <w:t xml:space="preserve">Ing. </w:t>
      </w:r>
      <w:r>
        <w:rPr>
          <w:rFonts w:ascii="Calibri" w:hAnsi="Calibri" w:cs="Calibri"/>
          <w:b/>
          <w:sz w:val="20"/>
          <w:szCs w:val="20"/>
        </w:rPr>
        <w:t>Bohuslavem Navrátilem</w:t>
      </w:r>
      <w:r w:rsidRPr="003E476A">
        <w:rPr>
          <w:rFonts w:ascii="Calibri" w:hAnsi="Calibri" w:cs="Calibri"/>
          <w:sz w:val="20"/>
          <w:szCs w:val="20"/>
        </w:rPr>
        <w:t>, náměstkem generálního ředitele pro</w:t>
      </w:r>
      <w:r>
        <w:rPr>
          <w:rFonts w:ascii="Calibri" w:hAnsi="Calibri" w:cs="Calibri"/>
          <w:sz w:val="20"/>
          <w:szCs w:val="20"/>
        </w:rPr>
        <w:t xml:space="preserve"> provozuschopnost dráhy,</w:t>
      </w:r>
      <w:r w:rsidRPr="00FA2AF5">
        <w:rPr>
          <w:rFonts w:ascii="Calibri" w:hAnsi="Calibri" w:cs="Calibri"/>
          <w:sz w:val="20"/>
          <w:szCs w:val="20"/>
        </w:rPr>
        <w:t xml:space="preserve"> na základě pověření č. 16</w:t>
      </w:r>
      <w:r>
        <w:rPr>
          <w:rFonts w:ascii="Calibri" w:hAnsi="Calibri" w:cs="Calibri"/>
          <w:sz w:val="20"/>
          <w:szCs w:val="20"/>
        </w:rPr>
        <w:t>99</w:t>
      </w:r>
      <w:r w:rsidRPr="00FA2AF5">
        <w:rPr>
          <w:rFonts w:ascii="Calibri" w:hAnsi="Calibri" w:cs="Calibri"/>
          <w:sz w:val="20"/>
          <w:szCs w:val="20"/>
        </w:rPr>
        <w:t xml:space="preserve"> ze dne 1</w:t>
      </w:r>
      <w:r>
        <w:rPr>
          <w:rFonts w:ascii="Calibri" w:hAnsi="Calibri" w:cs="Calibri"/>
          <w:sz w:val="20"/>
          <w:szCs w:val="20"/>
        </w:rPr>
        <w:t>1</w:t>
      </w:r>
      <w:r w:rsidRPr="00FA2AF5">
        <w:rPr>
          <w:rFonts w:ascii="Calibri" w:hAnsi="Calibri" w:cs="Calibri"/>
          <w:sz w:val="20"/>
          <w:szCs w:val="20"/>
        </w:rPr>
        <w:t xml:space="preserve">. </w:t>
      </w:r>
      <w:r>
        <w:rPr>
          <w:rFonts w:ascii="Calibri" w:hAnsi="Calibri" w:cs="Calibri"/>
          <w:sz w:val="20"/>
          <w:szCs w:val="20"/>
        </w:rPr>
        <w:t>6</w:t>
      </w:r>
      <w:r w:rsidRPr="00FA2AF5">
        <w:rPr>
          <w:rFonts w:ascii="Calibri" w:hAnsi="Calibri" w:cs="Calibri"/>
          <w:sz w:val="20"/>
          <w:szCs w:val="20"/>
        </w:rPr>
        <w:t>. 201</w:t>
      </w:r>
      <w:r>
        <w:rPr>
          <w:rFonts w:ascii="Calibri" w:hAnsi="Calibri" w:cs="Calibri"/>
          <w:sz w:val="20"/>
          <w:szCs w:val="20"/>
        </w:rPr>
        <w:t>4</w:t>
      </w:r>
    </w:p>
    <w:p w:rsidR="0062557B" w:rsidRPr="002061A3" w:rsidRDefault="0062557B" w:rsidP="00205C35">
      <w:pPr>
        <w:pStyle w:val="Zkladntext"/>
        <w:widowControl/>
        <w:tabs>
          <w:tab w:val="num" w:pos="2268"/>
        </w:tabs>
        <w:spacing w:line="240" w:lineRule="auto"/>
        <w:ind w:left="2828" w:hanging="1410"/>
        <w:jc w:val="both"/>
        <w:rPr>
          <w:rFonts w:ascii="Calibri" w:hAnsi="Calibri" w:cs="Calibri"/>
          <w:sz w:val="20"/>
          <w:szCs w:val="20"/>
        </w:rPr>
      </w:pPr>
    </w:p>
    <w:p w:rsidR="0062557B" w:rsidRDefault="0062557B"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406146777"/>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8"/>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BA73E5" w:rsidRPr="00300BBC" w:rsidRDefault="00BA73E5" w:rsidP="00BA73E5">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620E2A" w:rsidRPr="002E388A" w:rsidRDefault="00620E2A" w:rsidP="00620E2A">
      <w:pPr>
        <w:pStyle w:val="Zkladntext"/>
        <w:ind w:left="1418"/>
        <w:jc w:val="both"/>
        <w:rPr>
          <w:rFonts w:ascii="Calibri" w:hAnsi="Calibri" w:cs="Calibri"/>
          <w:sz w:val="20"/>
          <w:szCs w:val="20"/>
        </w:rPr>
      </w:pPr>
      <w:r w:rsidRPr="002E388A">
        <w:rPr>
          <w:rFonts w:ascii="Calibri" w:hAnsi="Calibri" w:cs="Calibri"/>
          <w:sz w:val="20"/>
          <w:szCs w:val="20"/>
        </w:rPr>
        <w:t>Stavební správa západ</w:t>
      </w:r>
    </w:p>
    <w:p w:rsidR="00620E2A" w:rsidRPr="002E388A" w:rsidRDefault="00620E2A" w:rsidP="00620E2A">
      <w:pPr>
        <w:pStyle w:val="Zkladntext"/>
        <w:ind w:left="1418"/>
        <w:jc w:val="both"/>
        <w:rPr>
          <w:rFonts w:ascii="Calibri" w:hAnsi="Calibri" w:cs="Calibri"/>
          <w:sz w:val="20"/>
          <w:szCs w:val="20"/>
        </w:rPr>
      </w:pPr>
      <w:r w:rsidRPr="002E388A">
        <w:rPr>
          <w:rFonts w:ascii="Calibri" w:hAnsi="Calibri" w:cs="Calibri"/>
          <w:sz w:val="20"/>
          <w:szCs w:val="20"/>
        </w:rPr>
        <w:t>Sokolovská 278/1955</w:t>
      </w:r>
    </w:p>
    <w:p w:rsidR="00620E2A" w:rsidRPr="00300BBC" w:rsidRDefault="00620E2A" w:rsidP="00620E2A">
      <w:pPr>
        <w:pStyle w:val="Zkladntext"/>
        <w:widowControl/>
        <w:spacing w:line="240" w:lineRule="auto"/>
        <w:ind w:left="1418"/>
        <w:jc w:val="both"/>
        <w:rPr>
          <w:rFonts w:ascii="Calibri" w:hAnsi="Calibri" w:cs="Calibri"/>
          <w:sz w:val="20"/>
          <w:szCs w:val="20"/>
        </w:rPr>
      </w:pPr>
      <w:r w:rsidRPr="002E388A">
        <w:rPr>
          <w:rFonts w:ascii="Calibri" w:hAnsi="Calibri" w:cs="Calibri"/>
          <w:sz w:val="20"/>
          <w:szCs w:val="20"/>
        </w:rPr>
        <w:t>190 00 Praha 9</w:t>
      </w:r>
    </w:p>
    <w:p w:rsidR="00BA73E5" w:rsidRPr="002061A3" w:rsidRDefault="00BA73E5" w:rsidP="009B1B98">
      <w:pPr>
        <w:pStyle w:val="Zkladntext"/>
        <w:widowControl/>
        <w:spacing w:line="240" w:lineRule="auto"/>
        <w:jc w:val="both"/>
        <w:rPr>
          <w:rFonts w:ascii="Calibri" w:hAnsi="Calibri" w:cs="Calibri"/>
          <w:sz w:val="20"/>
          <w:szCs w:val="20"/>
        </w:rPr>
      </w:pPr>
    </w:p>
    <w:p w:rsidR="00620E2A" w:rsidRDefault="00620E2A" w:rsidP="00620E2A">
      <w:pPr>
        <w:pStyle w:val="Zkladntext"/>
        <w:widowControl/>
        <w:spacing w:line="240" w:lineRule="auto"/>
        <w:ind w:left="1418"/>
        <w:jc w:val="both"/>
        <w:rPr>
          <w:rFonts w:ascii="Calibri" w:hAnsi="Calibri" w:cs="Calibri"/>
          <w:sz w:val="20"/>
          <w:szCs w:val="20"/>
        </w:rPr>
      </w:pPr>
      <w:r w:rsidRPr="002E388A">
        <w:rPr>
          <w:rFonts w:ascii="Calibri" w:hAnsi="Calibri" w:cs="Calibri"/>
          <w:sz w:val="20"/>
          <w:szCs w:val="20"/>
        </w:rPr>
        <w:t>Kontaktní osoby: Ing. Martin Kosmál, telefon: +420 972 244 865, e-mail: kosmal@szdc.cz</w:t>
      </w:r>
      <w:r>
        <w:rPr>
          <w:rFonts w:ascii="Calibri" w:hAnsi="Calibri" w:cs="Calibri"/>
          <w:sz w:val="20"/>
          <w:szCs w:val="20"/>
        </w:rPr>
        <w:t xml:space="preserve"> </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406146778"/>
      <w:r w:rsidRPr="00300BBC">
        <w:rPr>
          <w:rFonts w:ascii="Calibri" w:hAnsi="Calibri" w:cs="Calibri"/>
          <w:kern w:val="28"/>
          <w:sz w:val="24"/>
          <w:szCs w:val="24"/>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62557B" w:rsidRPr="001A0214" w:rsidRDefault="0062557B" w:rsidP="001A0214">
      <w:pPr>
        <w:rPr>
          <w:rFonts w:ascii="Calibri" w:hAnsi="Calibri" w:cs="Calibri"/>
          <w:sz w:val="20"/>
          <w:szCs w:val="20"/>
        </w:rPr>
      </w:pPr>
    </w:p>
    <w:p w:rsidR="00346A18" w:rsidRDefault="00346A18" w:rsidP="00346A18">
      <w:pPr>
        <w:numPr>
          <w:ilvl w:val="1"/>
          <w:numId w:val="6"/>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620E2A" w:rsidRPr="00143160" w:rsidRDefault="00AD502E" w:rsidP="00346A18">
      <w:pPr>
        <w:pStyle w:val="Zkladntext"/>
        <w:spacing w:line="240" w:lineRule="auto"/>
        <w:ind w:left="1418"/>
        <w:jc w:val="both"/>
        <w:rPr>
          <w:rFonts w:ascii="Calibri" w:hAnsi="Calibri" w:cs="Calibri"/>
          <w:sz w:val="20"/>
          <w:szCs w:val="20"/>
        </w:rPr>
      </w:pPr>
      <w:r w:rsidRPr="00143160">
        <w:rPr>
          <w:rFonts w:ascii="Calibri" w:hAnsi="Calibri" w:cs="Calibri"/>
          <w:sz w:val="20"/>
          <w:szCs w:val="20"/>
        </w:rPr>
        <w:t xml:space="preserve">Jedná se o jednokolejnou neelektrifikovanou trať s převažující osobní dopravou, </w:t>
      </w:r>
      <w:r w:rsidR="00620E2A" w:rsidRPr="00143160">
        <w:rPr>
          <w:rFonts w:ascii="Calibri" w:hAnsi="Calibri" w:cs="Calibri"/>
          <w:sz w:val="20"/>
          <w:szCs w:val="20"/>
        </w:rPr>
        <w:t>značena dle TTP jako trať č. 546E Benešov nad Ploučnicí (km 11,711) – Rumburk (km 90,898), přičemž v ŽST Jedlová se staničení mění (40,410=70,802) a délka tratě tak činí 48,795 km. Mezi ŽST Benešov nad Ploučnicí a ŽST Jedlová je řazena do kategorie regionálních tratí a dále mezi Jedlovou a ŽST Rumburk jako celostátní (neza</w:t>
      </w:r>
      <w:r w:rsidR="00143160">
        <w:rPr>
          <w:rFonts w:ascii="Calibri" w:hAnsi="Calibri" w:cs="Calibri"/>
          <w:sz w:val="20"/>
          <w:szCs w:val="20"/>
        </w:rPr>
        <w:t>řazená do evropského železničního</w:t>
      </w:r>
      <w:r w:rsidR="00620E2A" w:rsidRPr="00143160">
        <w:rPr>
          <w:rFonts w:ascii="Calibri" w:hAnsi="Calibri" w:cs="Calibri"/>
          <w:sz w:val="20"/>
          <w:szCs w:val="20"/>
        </w:rPr>
        <w:t xml:space="preserve"> systému). V knižním jízdním řádu je trať značená jako č. 081. Na trati je organizován provoz dle předpisu SŽDC D1. Největší traťová rychlost v úseku tratě Benešov nad Ploučnicí – Jedlová je 70 km/h, Jedlová – Rybniště 60 km/h a Rybniště –Rumburk 80 km/h</w:t>
      </w:r>
      <w:r w:rsidR="00143160">
        <w:rPr>
          <w:rFonts w:ascii="Calibri" w:hAnsi="Calibri" w:cs="Calibri"/>
          <w:sz w:val="20"/>
          <w:szCs w:val="20"/>
        </w:rPr>
        <w:t>.</w:t>
      </w:r>
      <w:r w:rsidR="00620E2A" w:rsidRPr="00143160">
        <w:rPr>
          <w:rFonts w:ascii="Calibri" w:hAnsi="Calibri" w:cs="Calibri"/>
          <w:sz w:val="20"/>
          <w:szCs w:val="20"/>
        </w:rPr>
        <w:t xml:space="preserve"> Zábrzdná vzdálenost činí 700 m.</w:t>
      </w:r>
    </w:p>
    <w:p w:rsidR="00620E2A" w:rsidRPr="00143160" w:rsidRDefault="00620E2A" w:rsidP="00346A18">
      <w:pPr>
        <w:pStyle w:val="Zkladntext"/>
        <w:spacing w:line="240" w:lineRule="auto"/>
        <w:ind w:left="1418"/>
        <w:jc w:val="both"/>
        <w:rPr>
          <w:rFonts w:ascii="Calibri" w:hAnsi="Calibri" w:cs="Calibri"/>
          <w:sz w:val="20"/>
          <w:szCs w:val="20"/>
        </w:rPr>
      </w:pPr>
    </w:p>
    <w:p w:rsidR="00581459" w:rsidRPr="00143160" w:rsidRDefault="00620E2A" w:rsidP="00346A18">
      <w:pPr>
        <w:pStyle w:val="Zkladntext"/>
        <w:spacing w:line="240" w:lineRule="auto"/>
        <w:ind w:left="1418"/>
        <w:jc w:val="both"/>
        <w:rPr>
          <w:rFonts w:ascii="Calibri" w:hAnsi="Calibri" w:cs="Calibri"/>
          <w:sz w:val="20"/>
          <w:szCs w:val="20"/>
        </w:rPr>
      </w:pPr>
      <w:r w:rsidRPr="00143160">
        <w:rPr>
          <w:rFonts w:ascii="Calibri" w:hAnsi="Calibri" w:cs="Calibri"/>
          <w:sz w:val="20"/>
          <w:szCs w:val="20"/>
        </w:rPr>
        <w:t>Účelem stavby je provedení především takových stavebních činností, které povedou k úpravě železniční infrastruktury a odstranění propadu traťové rychlosti v části traťového úseku. Stávající stav je nevyhovující a místy na hranici své životnosti. Bude provedena výměna součástí kolejového roštu a zřízení BK. Dojde pouze k lokálním sanacím železničního spodku, včetně pročištění příkopů a obnovení jejich funkcí tak, aby bylo zamezeno poruchám GPK a následným pomalým jízdám. Dále bude opraven nevyhovující stav umělých staveb (mostů). Výrazně se zvýší komfort pro cestující a zajistí spolehlivé provozování železniční dopravy a bezpečnost pohybu cestujících, zvýší se kultura cestování a zatraktivní se využívání železniční dopravy pro cestující.</w:t>
      </w:r>
    </w:p>
    <w:p w:rsidR="00620E2A" w:rsidRPr="00143160" w:rsidRDefault="00620E2A" w:rsidP="00346A18">
      <w:pPr>
        <w:pStyle w:val="Zkladntext"/>
        <w:spacing w:line="240" w:lineRule="auto"/>
        <w:ind w:left="1418"/>
        <w:jc w:val="both"/>
        <w:rPr>
          <w:rFonts w:ascii="Calibri" w:hAnsi="Calibri" w:cs="Calibri"/>
          <w:sz w:val="20"/>
          <w:szCs w:val="20"/>
        </w:rPr>
      </w:pPr>
    </w:p>
    <w:p w:rsidR="0092297B" w:rsidRPr="00143160" w:rsidRDefault="0092297B" w:rsidP="00346A18">
      <w:pPr>
        <w:numPr>
          <w:ilvl w:val="1"/>
          <w:numId w:val="6"/>
        </w:numPr>
        <w:rPr>
          <w:rFonts w:ascii="Calibri" w:hAnsi="Calibri" w:cs="Calibri"/>
          <w:sz w:val="20"/>
          <w:szCs w:val="20"/>
        </w:rPr>
      </w:pPr>
      <w:bookmarkStart w:id="25" w:name="_Ref256586317"/>
      <w:r w:rsidRPr="00143160">
        <w:rPr>
          <w:rFonts w:ascii="Calibri" w:hAnsi="Calibri" w:cs="Calibri"/>
          <w:sz w:val="20"/>
          <w:szCs w:val="20"/>
        </w:rPr>
        <w:t>Předmět plnění veřejné zakázky</w:t>
      </w:r>
      <w:bookmarkEnd w:id="25"/>
    </w:p>
    <w:p w:rsidR="00EC15A8" w:rsidRPr="00620E2A" w:rsidRDefault="00EC15A8" w:rsidP="00AD502E">
      <w:pPr>
        <w:spacing w:before="120"/>
        <w:ind w:left="1414"/>
        <w:jc w:val="both"/>
        <w:rPr>
          <w:rFonts w:ascii="Calibri" w:hAnsi="Calibri" w:cs="Calibri"/>
          <w:bCs/>
          <w:sz w:val="20"/>
          <w:szCs w:val="20"/>
        </w:rPr>
      </w:pPr>
      <w:r w:rsidRPr="00143160">
        <w:rPr>
          <w:rFonts w:ascii="Calibri" w:hAnsi="Calibri" w:cs="Calibri"/>
          <w:sz w:val="20"/>
          <w:szCs w:val="20"/>
        </w:rPr>
        <w:t>Předmětem plnění veřej</w:t>
      </w:r>
      <w:r w:rsidR="00704B9C" w:rsidRPr="00143160">
        <w:rPr>
          <w:rFonts w:ascii="Calibri" w:hAnsi="Calibri" w:cs="Calibri"/>
          <w:sz w:val="20"/>
          <w:szCs w:val="20"/>
        </w:rPr>
        <w:t>né zakázky je zhotovení stavby “</w:t>
      </w:r>
      <w:r w:rsidR="00CC33B1" w:rsidRPr="00143160">
        <w:rPr>
          <w:rFonts w:ascii="Calibri" w:hAnsi="Calibri" w:cs="Calibri"/>
          <w:bCs/>
          <w:sz w:val="20"/>
          <w:szCs w:val="20"/>
        </w:rPr>
        <w:t>Odstranění propadů rychlosti na trati Benešov nad Ploučnicí  - Rumburk</w:t>
      </w:r>
      <w:r w:rsidRPr="00143160">
        <w:rPr>
          <w:rFonts w:ascii="Calibri" w:hAnsi="Calibri" w:cs="Calibri"/>
          <w:bCs/>
          <w:sz w:val="20"/>
          <w:szCs w:val="20"/>
        </w:rPr>
        <w:t>“.</w:t>
      </w:r>
      <w:r w:rsidR="00620E2A" w:rsidRPr="00143160">
        <w:rPr>
          <w:rFonts w:ascii="Calibri" w:hAnsi="Calibri" w:cs="Calibri"/>
          <w:bCs/>
          <w:sz w:val="20"/>
          <w:szCs w:val="20"/>
        </w:rPr>
        <w:t xml:space="preserve"> </w:t>
      </w:r>
      <w:r w:rsidR="00AD502E" w:rsidRPr="00143160">
        <w:rPr>
          <w:rFonts w:ascii="Calibri" w:hAnsi="Calibri" w:cs="Calibri"/>
          <w:bCs/>
          <w:sz w:val="20"/>
          <w:szCs w:val="20"/>
        </w:rPr>
        <w:t>Stavba umožní zlepšení celkové atraktivity při cestování železnicí (turistika, rekreace, spojení regionálních center) a to odstraněním traťových rychlostních omezení a tím zkrácení cestovních dob, ale také zvýšením bezpečnosti a komfortu jízd vlaků. Proběhne částečná obnova železničního svršku, lokálně i spodku, přejezdových konstrukcí a mostních objektů se záměrem zavedení rychlostního profilu s možným nedostatkem převýšení I=130 mm.</w:t>
      </w:r>
      <w:r w:rsidR="00AD502E" w:rsidRPr="00AD502E">
        <w:rPr>
          <w:rFonts w:ascii="Calibri" w:hAnsi="Calibri" w:cs="Calibri"/>
          <w:bCs/>
          <w:sz w:val="20"/>
          <w:szCs w:val="20"/>
        </w:rPr>
        <w:t xml:space="preserve"> K tomu rovněž přispěje</w:t>
      </w:r>
      <w:r w:rsidR="00AD502E">
        <w:rPr>
          <w:rFonts w:ascii="Calibri" w:hAnsi="Calibri" w:cs="Calibri"/>
          <w:bCs/>
          <w:sz w:val="20"/>
          <w:szCs w:val="20"/>
        </w:rPr>
        <w:t xml:space="preserve"> náhrada stávajících</w:t>
      </w:r>
      <w:r w:rsidR="00AD502E" w:rsidRPr="00AD502E">
        <w:rPr>
          <w:rFonts w:ascii="Calibri" w:hAnsi="Calibri" w:cs="Calibri"/>
          <w:bCs/>
          <w:sz w:val="20"/>
          <w:szCs w:val="20"/>
        </w:rPr>
        <w:t xml:space="preserve"> zabezpečovacích zařízení (staničních a přejezdových). Rozsah a konfigurace kolejišť</w:t>
      </w:r>
      <w:r w:rsidR="00AD502E">
        <w:rPr>
          <w:rFonts w:ascii="Calibri" w:hAnsi="Calibri" w:cs="Calibri"/>
          <w:bCs/>
          <w:sz w:val="20"/>
          <w:szCs w:val="20"/>
        </w:rPr>
        <w:t xml:space="preserve"> </w:t>
      </w:r>
      <w:r w:rsidR="00AD502E" w:rsidRPr="00AD502E">
        <w:rPr>
          <w:rFonts w:ascii="Calibri" w:hAnsi="Calibri" w:cs="Calibri"/>
          <w:bCs/>
          <w:sz w:val="20"/>
          <w:szCs w:val="20"/>
        </w:rPr>
        <w:t>ve stanicích bude upraven, rozho</w:t>
      </w:r>
      <w:r w:rsidR="00AD502E">
        <w:rPr>
          <w:rFonts w:ascii="Calibri" w:hAnsi="Calibri" w:cs="Calibri"/>
          <w:bCs/>
          <w:sz w:val="20"/>
          <w:szCs w:val="20"/>
        </w:rPr>
        <w:t>dující výhybky budou opatřeny E</w:t>
      </w:r>
      <w:r w:rsidR="00AD502E" w:rsidRPr="00AD502E">
        <w:rPr>
          <w:rFonts w:ascii="Calibri" w:hAnsi="Calibri" w:cs="Calibri"/>
          <w:bCs/>
          <w:sz w:val="20"/>
          <w:szCs w:val="20"/>
        </w:rPr>
        <w:t>O</w:t>
      </w:r>
      <w:r w:rsidR="00AD502E">
        <w:rPr>
          <w:rFonts w:ascii="Calibri" w:hAnsi="Calibri" w:cs="Calibri"/>
          <w:bCs/>
          <w:sz w:val="20"/>
          <w:szCs w:val="20"/>
        </w:rPr>
        <w:t>V</w:t>
      </w:r>
      <w:r w:rsidR="00AD502E" w:rsidRPr="00AD502E">
        <w:rPr>
          <w:rFonts w:ascii="Calibri" w:hAnsi="Calibri" w:cs="Calibri"/>
          <w:bCs/>
          <w:sz w:val="20"/>
          <w:szCs w:val="20"/>
        </w:rPr>
        <w:t>, stávající nástupiště budou</w:t>
      </w:r>
      <w:r w:rsidR="00AD502E">
        <w:rPr>
          <w:rFonts w:ascii="Calibri" w:hAnsi="Calibri" w:cs="Calibri"/>
          <w:bCs/>
          <w:sz w:val="20"/>
          <w:szCs w:val="20"/>
        </w:rPr>
        <w:t xml:space="preserve"> opravena</w:t>
      </w:r>
      <w:r w:rsidR="00AD502E" w:rsidRPr="00AD502E">
        <w:rPr>
          <w:rFonts w:ascii="Calibri" w:hAnsi="Calibri" w:cs="Calibri"/>
          <w:bCs/>
          <w:sz w:val="20"/>
          <w:szCs w:val="20"/>
        </w:rPr>
        <w:t>.</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AD4D5A" w:rsidRPr="00E7328C" w:rsidRDefault="00AD4D5A" w:rsidP="00AD4D5A">
      <w:pPr>
        <w:ind w:left="705" w:firstLine="709"/>
        <w:jc w:val="both"/>
        <w:rPr>
          <w:rFonts w:ascii="Calibri" w:hAnsi="Calibri" w:cs="Calibri"/>
          <w:sz w:val="20"/>
          <w:szCs w:val="20"/>
        </w:rPr>
      </w:pPr>
      <w:r w:rsidRPr="00E7328C">
        <w:rPr>
          <w:rFonts w:ascii="Calibri" w:hAnsi="Calibri" w:cs="Calibri"/>
          <w:sz w:val="20"/>
          <w:szCs w:val="20"/>
        </w:rPr>
        <w:lastRenderedPageBreak/>
        <w:t>CPV kód</w:t>
      </w:r>
      <w:r w:rsidRPr="00E7328C">
        <w:rPr>
          <w:rFonts w:ascii="Calibri" w:hAnsi="Calibri" w:cs="Calibri"/>
          <w:sz w:val="20"/>
          <w:szCs w:val="20"/>
        </w:rPr>
        <w:tab/>
        <w:t>- 45.</w:t>
      </w:r>
      <w:r w:rsidR="008930B7">
        <w:rPr>
          <w:rFonts w:ascii="Calibri" w:hAnsi="Calibri" w:cs="Calibri"/>
          <w:sz w:val="20"/>
          <w:szCs w:val="20"/>
        </w:rPr>
        <w:t>23.41.00-7  – Výstavba železnic</w:t>
      </w:r>
    </w:p>
    <w:p w:rsidR="00AD4D5A" w:rsidRPr="00300BBC" w:rsidRDefault="00AD4D5A" w:rsidP="00252D6A">
      <w:pPr>
        <w:rPr>
          <w:rFonts w:ascii="Calibri" w:hAnsi="Calibri" w:cs="Calibri"/>
          <w:sz w:val="20"/>
          <w:szCs w:val="20"/>
        </w:rPr>
      </w:pPr>
    </w:p>
    <w:p w:rsidR="0092297B" w:rsidRPr="00237080" w:rsidRDefault="0092297B" w:rsidP="0092297B">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6" w:name="_Toc338932279"/>
      <w:bookmarkStart w:id="27" w:name="_Toc406146779"/>
      <w:r w:rsidRPr="00300BBC">
        <w:rPr>
          <w:rFonts w:ascii="Calibri" w:hAnsi="Calibri" w:cs="Calibri"/>
          <w:kern w:val="28"/>
          <w:sz w:val="24"/>
          <w:szCs w:val="24"/>
          <w:lang w:val="cs-CZ"/>
        </w:rPr>
        <w:t>ZDROJE FINANCOVÁNÍ</w:t>
      </w:r>
      <w:bookmarkEnd w:id="26"/>
      <w:bookmarkEnd w:id="27"/>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28"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 na léta 2007 </w:t>
      </w:r>
      <w:r w:rsidR="001A0214">
        <w:rPr>
          <w:rFonts w:ascii="Calibri" w:hAnsi="Calibri" w:cs="Calibri"/>
          <w:sz w:val="20"/>
          <w:szCs w:val="20"/>
        </w:rPr>
        <w:t>–</w:t>
      </w:r>
      <w:r w:rsidRPr="00300BBC">
        <w:rPr>
          <w:rFonts w:ascii="Calibri" w:hAnsi="Calibri" w:cs="Calibri"/>
          <w:sz w:val="20"/>
          <w:szCs w:val="20"/>
        </w:rPr>
        <w:t xml:space="preserve"> 2013.</w:t>
      </w:r>
      <w:bookmarkEnd w:id="28"/>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fldChar w:fldCharType="begin"/>
      </w:r>
      <w:r>
        <w:instrText xml:space="preserve"> REF _Ref310242977 \r \h  \* MERGEFORMAT </w:instrText>
      </w:r>
      <w:r>
        <w:fldChar w:fldCharType="separate"/>
      </w:r>
      <w:r w:rsidR="00942BD0" w:rsidRPr="00942BD0">
        <w:rPr>
          <w:rFonts w:ascii="Calibri" w:hAnsi="Calibri" w:cs="Calibri"/>
          <w:sz w:val="20"/>
          <w:szCs w:val="20"/>
        </w:rPr>
        <w:t>5.1</w:t>
      </w:r>
      <w:r>
        <w:fldChar w:fldCharType="end"/>
      </w:r>
      <w:r w:rsidRPr="00300BBC">
        <w:rPr>
          <w:rFonts w:ascii="Calibri" w:hAnsi="Calibri" w:cs="Calibri"/>
          <w:sz w:val="20"/>
          <w:szCs w:val="20"/>
        </w:rPr>
        <w:t xml:space="preserve"> těchto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9C743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Předpokládaná hodnota zakázky</w:t>
      </w:r>
      <w:r w:rsidRPr="0074279E">
        <w:rPr>
          <w:rFonts w:ascii="Calibri" w:hAnsi="Calibri" w:cs="Calibri"/>
          <w:sz w:val="20"/>
          <w:szCs w:val="20"/>
        </w:rPr>
        <w:t xml:space="preserve"> činí</w:t>
      </w:r>
      <w:r w:rsidR="0074279E" w:rsidRPr="00252D6A">
        <w:rPr>
          <w:rFonts w:ascii="Calibri" w:hAnsi="Calibri"/>
          <w:color w:val="FF0000"/>
          <w:sz w:val="20"/>
        </w:rPr>
        <w:t xml:space="preserve"> </w:t>
      </w:r>
      <w:r w:rsidR="0074279E" w:rsidRPr="0074279E">
        <w:rPr>
          <w:rFonts w:ascii="Calibri" w:hAnsi="Calibri" w:cs="Calibri"/>
          <w:color w:val="FF0000"/>
          <w:sz w:val="20"/>
          <w:szCs w:val="20"/>
        </w:rPr>
        <w:t xml:space="preserve"> </w:t>
      </w:r>
      <w:r w:rsidR="00FD53B4" w:rsidRPr="00FD53B4">
        <w:rPr>
          <w:rFonts w:ascii="Calibri" w:hAnsi="Calibri" w:cs="Calibri"/>
          <w:b/>
          <w:bCs/>
          <w:sz w:val="20"/>
          <w:szCs w:val="20"/>
        </w:rPr>
        <w:t xml:space="preserve">697 276 </w:t>
      </w:r>
      <w:r w:rsidR="00AF5402">
        <w:rPr>
          <w:rFonts w:ascii="Calibri" w:hAnsi="Calibri" w:cs="Calibri"/>
          <w:b/>
          <w:bCs/>
          <w:sz w:val="20"/>
          <w:szCs w:val="20"/>
        </w:rPr>
        <w:t>000</w:t>
      </w:r>
      <w:r w:rsidR="0074279E" w:rsidRPr="00FD53B4">
        <w:rPr>
          <w:rFonts w:ascii="Calibri" w:hAnsi="Calibri" w:cs="Calibri"/>
          <w:b/>
          <w:sz w:val="20"/>
          <w:szCs w:val="20"/>
        </w:rPr>
        <w:t>,</w:t>
      </w:r>
      <w:r w:rsidR="0074279E" w:rsidRPr="00FD53B4">
        <w:rPr>
          <w:rFonts w:ascii="Calibri" w:hAnsi="Calibri" w:cs="Calibri"/>
          <w:sz w:val="20"/>
          <w:szCs w:val="20"/>
        </w:rPr>
        <w:t>-</w:t>
      </w:r>
      <w:r w:rsidR="0074279E" w:rsidRPr="00252D6A">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338932280"/>
      <w:bookmarkStart w:id="30" w:name="_Toc406146780"/>
      <w:r w:rsidRPr="00300BBC">
        <w:rPr>
          <w:rFonts w:ascii="Calibri" w:hAnsi="Calibri" w:cs="Calibri"/>
          <w:kern w:val="28"/>
          <w:sz w:val="24"/>
          <w:szCs w:val="24"/>
          <w:lang w:val="cs-CZ"/>
        </w:rPr>
        <w:t>DODATEČNÉ INFORMACE K ZADÁVACÍM PODMÍNKÁM</w:t>
      </w:r>
      <w:bookmarkEnd w:id="29"/>
      <w:bookmarkEnd w:id="30"/>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1" w:name="_Ref314124621"/>
      <w:bookmarkStart w:id="32" w:name="_Toc338932281"/>
      <w:bookmarkStart w:id="33" w:name="_Toc406146781"/>
      <w:r w:rsidRPr="00300BBC">
        <w:rPr>
          <w:rFonts w:ascii="Calibri" w:hAnsi="Calibri" w:cs="Calibri"/>
          <w:kern w:val="28"/>
          <w:sz w:val="24"/>
          <w:szCs w:val="24"/>
          <w:lang w:val="cs-CZ"/>
        </w:rPr>
        <w:t>ZMĚNY ZADÁVACÍCH PODMÍNEK</w:t>
      </w:r>
      <w:bookmarkEnd w:id="31"/>
      <w:bookmarkEnd w:id="32"/>
      <w:bookmarkEnd w:id="33"/>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 xml:space="preserve">Každé doplnění / každá změna zadávacích podmínek této veřejné zakázky bude tvořit jejich součást a její písemné vyhotovení bude odesláno současně všem dodavatelům, kteří požádali </w:t>
      </w:r>
      <w:r w:rsidRPr="00300BBC">
        <w:rPr>
          <w:rFonts w:ascii="Calibri" w:hAnsi="Calibri" w:cs="Calibri"/>
          <w:sz w:val="20"/>
          <w:szCs w:val="20"/>
        </w:rPr>
        <w:lastRenderedPageBreak/>
        <w:t>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4" w:name="_Toc338932282"/>
      <w:bookmarkStart w:id="35" w:name="_Toc406146782"/>
      <w:r w:rsidRPr="00300BBC">
        <w:rPr>
          <w:rFonts w:ascii="Calibri" w:hAnsi="Calibri" w:cs="Calibri"/>
          <w:kern w:val="28"/>
          <w:sz w:val="24"/>
          <w:szCs w:val="24"/>
          <w:lang w:val="cs-CZ"/>
        </w:rPr>
        <w:t>OBSAH ZADÁVACÍ DOKUMENTACE</w:t>
      </w:r>
      <w:bookmarkEnd w:id="34"/>
      <w:bookmarkEnd w:id="35"/>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300BBC" w:rsidRDefault="0062557B" w:rsidP="00105D89">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9"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6" w:name="_Toc273621637"/>
      <w:bookmarkStart w:id="37" w:name="_Toc338932283"/>
      <w:bookmarkStart w:id="38" w:name="_Toc406146783"/>
      <w:r w:rsidRPr="00300BBC">
        <w:rPr>
          <w:rFonts w:ascii="Calibri" w:hAnsi="Calibri" w:cs="Calibri"/>
          <w:kern w:val="28"/>
          <w:sz w:val="24"/>
          <w:szCs w:val="24"/>
          <w:lang w:val="cs-CZ"/>
        </w:rPr>
        <w:t>POŽADAVKY ZADAVATELE NA KVALIFIKACI</w:t>
      </w:r>
      <w:bookmarkEnd w:id="36"/>
      <w:bookmarkEnd w:id="37"/>
      <w:bookmarkEnd w:id="38"/>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ust.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lastRenderedPageBreak/>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770EA1">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lastRenderedPageBreak/>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r w:rsidR="00A02FF4" w:rsidRPr="006A5947">
        <w:rPr>
          <w:rFonts w:ascii="Calibri" w:hAnsi="Calibri" w:cs="Calibri"/>
          <w:sz w:val="20"/>
          <w:szCs w:val="20"/>
        </w:rPr>
        <w:t xml:space="preserve">Jinou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podle zvláštního právního předpisu.</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i), j) a k) ZVZ </w:t>
      </w:r>
      <w:r w:rsidRPr="003E476A">
        <w:rPr>
          <w:rFonts w:ascii="Calibri" w:hAnsi="Calibri" w:cs="Calibri"/>
          <w:sz w:val="20"/>
          <w:szCs w:val="20"/>
          <w:u w:val="single"/>
        </w:rPr>
        <w:t>čestné prohlášení</w:t>
      </w:r>
      <w:r w:rsidRPr="003E476A">
        <w:rPr>
          <w:rFonts w:ascii="Calibri" w:hAnsi="Calibri" w:cs="Calibri"/>
          <w:sz w:val="20"/>
          <w:szCs w:val="20"/>
        </w:rPr>
        <w:t xml:space="preserve">, které nesmí být ke dni podání nabídky starší 90 dnů a z kterého </w:t>
      </w:r>
      <w:r w:rsidRPr="003E476A">
        <w:rPr>
          <w:rFonts w:ascii="Calibri" w:hAnsi="Calibri" w:cs="Calibri"/>
          <w:sz w:val="20"/>
          <w:szCs w:val="20"/>
        </w:rPr>
        <w:lastRenderedPageBreak/>
        <w:t>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5B4E36" w:rsidRPr="00AD502E" w:rsidRDefault="004A3873" w:rsidP="00AD502E">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1E2E4E" w:rsidP="001E2E4E">
      <w:pPr>
        <w:numPr>
          <w:ilvl w:val="0"/>
          <w:numId w:val="33"/>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Výkon zeměměřičských činností,</w:t>
      </w:r>
    </w:p>
    <w:p w:rsidR="001E2E4E"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Projektovou činnost ve výstavbě,</w:t>
      </w:r>
    </w:p>
    <w:p w:rsidR="001C2658" w:rsidRPr="00E10886" w:rsidRDefault="001E2E4E" w:rsidP="001E2E4E">
      <w:pPr>
        <w:numPr>
          <w:ilvl w:val="0"/>
          <w:numId w:val="33"/>
        </w:numPr>
        <w:jc w:val="both"/>
        <w:rPr>
          <w:rFonts w:ascii="Calibri" w:hAnsi="Calibri" w:cs="Calibri"/>
          <w:sz w:val="20"/>
          <w:szCs w:val="20"/>
        </w:rPr>
      </w:pPr>
      <w:r w:rsidRPr="00E10886">
        <w:rPr>
          <w:rFonts w:ascii="Calibri" w:hAnsi="Calibri" w:cs="Calibri"/>
          <w:sz w:val="20"/>
          <w:szCs w:val="20"/>
        </w:rPr>
        <w:t>Podnikání v oblasti nakládání s nebezpečnými odpady.</w:t>
      </w:r>
    </w:p>
    <w:p w:rsidR="000C0C7B" w:rsidRDefault="000C0C7B" w:rsidP="000C0C7B">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žaduje předložení dokladu o autorizaci v rozsahu dle ust. § 5, odst. 3, písm</w:t>
      </w:r>
      <w:r w:rsidRPr="00E10886">
        <w:rPr>
          <w:rFonts w:ascii="Calibri" w:hAnsi="Calibri" w:cs="Calibri"/>
          <w:sz w:val="20"/>
          <w:szCs w:val="20"/>
        </w:rPr>
        <w:t>.</w:t>
      </w:r>
      <w:r w:rsidR="005B4E36">
        <w:rPr>
          <w:rFonts w:ascii="Calibri" w:hAnsi="Calibri" w:cs="Calibri"/>
          <w:sz w:val="20"/>
          <w:szCs w:val="20"/>
        </w:rPr>
        <w:t xml:space="preserve"> </w:t>
      </w:r>
      <w:r w:rsidRPr="00E10886">
        <w:rPr>
          <w:rFonts w:ascii="Calibri" w:hAnsi="Calibri" w:cs="Calibri"/>
          <w:b/>
          <w:bCs/>
          <w:sz w:val="20"/>
          <w:szCs w:val="20"/>
        </w:rPr>
        <w:t>b), d)</w:t>
      </w:r>
      <w:r w:rsidR="008C678B" w:rsidRPr="00E10886">
        <w:rPr>
          <w:rFonts w:ascii="Calibri" w:hAnsi="Calibri" w:cs="Calibri"/>
          <w:sz w:val="20"/>
          <w:szCs w:val="20"/>
        </w:rPr>
        <w:t xml:space="preserve">, </w:t>
      </w:r>
      <w:r w:rsidRPr="00E10886">
        <w:rPr>
          <w:rFonts w:ascii="Calibri" w:hAnsi="Calibri" w:cs="Calibri"/>
          <w:b/>
          <w:bCs/>
          <w:sz w:val="20"/>
          <w:szCs w:val="20"/>
        </w:rPr>
        <w:t>e)</w:t>
      </w:r>
      <w:r w:rsidR="00581459">
        <w:rPr>
          <w:rFonts w:ascii="Calibri" w:hAnsi="Calibri" w:cs="Calibri"/>
          <w:b/>
          <w:bCs/>
          <w:sz w:val="20"/>
          <w:szCs w:val="20"/>
        </w:rPr>
        <w:t xml:space="preserve">, </w:t>
      </w:r>
      <w:r w:rsidR="00581459" w:rsidRPr="00AD502E">
        <w:rPr>
          <w:rFonts w:ascii="Calibri" w:hAnsi="Calibri" w:cs="Calibri"/>
          <w:b/>
          <w:bCs/>
          <w:sz w:val="20"/>
          <w:szCs w:val="20"/>
        </w:rPr>
        <w:t>i)</w:t>
      </w:r>
      <w:r w:rsidR="005B4E36">
        <w:rPr>
          <w:rFonts w:ascii="Calibri" w:hAnsi="Calibri" w:cs="Calibri"/>
          <w:sz w:val="20"/>
          <w:szCs w:val="20"/>
          <w:lang w:val="en-US"/>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252D6A">
        <w:rPr>
          <w:rFonts w:ascii="Calibri" w:hAnsi="Calibri"/>
          <w:sz w:val="20"/>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AB076A">
      <w:pPr>
        <w:pStyle w:val="Odstavecseseznamem"/>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770EA1" w:rsidRPr="00805F9A" w:rsidRDefault="009431F7" w:rsidP="00D9404E">
      <w:pPr>
        <w:numPr>
          <w:ilvl w:val="0"/>
          <w:numId w:val="32"/>
        </w:numPr>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 xml:space="preserve">rací provedených dodavatelem </w:t>
      </w:r>
      <w:r w:rsidRPr="000A0177">
        <w:rPr>
          <w:rFonts w:ascii="Calibri" w:hAnsi="Calibri" w:cs="Calibri"/>
          <w:sz w:val="20"/>
          <w:szCs w:val="20"/>
        </w:rPr>
        <w:t>na stavbách drah</w:t>
      </w:r>
      <w:r w:rsidR="000E65B2" w:rsidRPr="000A0177">
        <w:rPr>
          <w:rFonts w:ascii="Calibri" w:hAnsi="Calibri" w:cs="Calibri"/>
          <w:sz w:val="20"/>
          <w:szCs w:val="20"/>
        </w:rPr>
        <w:t xml:space="preserve"> </w:t>
      </w:r>
      <w:r w:rsidR="000A0177" w:rsidRPr="000A0177">
        <w:rPr>
          <w:rFonts w:ascii="Calibri" w:hAnsi="Calibri" w:cs="Calibri"/>
          <w:sz w:val="20"/>
          <w:szCs w:val="20"/>
        </w:rPr>
        <w:t>(v oblasti prací n</w:t>
      </w:r>
      <w:r w:rsidR="00AD502E">
        <w:rPr>
          <w:rFonts w:ascii="Calibri" w:hAnsi="Calibri" w:cs="Calibri"/>
          <w:sz w:val="20"/>
          <w:szCs w:val="20"/>
        </w:rPr>
        <w:t>a železničním svršku, spodku,</w:t>
      </w:r>
      <w:r w:rsidR="000A0177" w:rsidRPr="000A0177">
        <w:rPr>
          <w:rFonts w:ascii="Calibri" w:hAnsi="Calibri" w:cs="Calibri"/>
          <w:sz w:val="20"/>
          <w:szCs w:val="20"/>
        </w:rPr>
        <w:t xml:space="preserve"> umělých stavbách</w:t>
      </w:r>
      <w:r w:rsidR="00AD502E">
        <w:rPr>
          <w:rFonts w:ascii="Calibri" w:hAnsi="Calibri" w:cs="Calibri"/>
          <w:sz w:val="20"/>
          <w:szCs w:val="20"/>
        </w:rPr>
        <w:t xml:space="preserve"> </w:t>
      </w:r>
      <w:r w:rsidR="00EA4C42">
        <w:rPr>
          <w:rFonts w:ascii="Calibri" w:hAnsi="Calibri" w:cs="Calibri"/>
          <w:sz w:val="20"/>
          <w:szCs w:val="20"/>
        </w:rPr>
        <w:t>nebo</w:t>
      </w:r>
      <w:r w:rsidR="00AD502E" w:rsidRPr="00262392">
        <w:rPr>
          <w:rFonts w:ascii="Calibri" w:hAnsi="Calibri" w:cs="Calibri"/>
          <w:color w:val="FF0000"/>
          <w:sz w:val="20"/>
          <w:szCs w:val="20"/>
        </w:rPr>
        <w:t xml:space="preserve"> </w:t>
      </w:r>
      <w:r w:rsidR="00AD502E" w:rsidRPr="00EA4C42">
        <w:rPr>
          <w:rFonts w:ascii="Calibri" w:hAnsi="Calibri" w:cs="Calibri"/>
          <w:sz w:val="20"/>
          <w:szCs w:val="20"/>
        </w:rPr>
        <w:t>zabezpečovacím zařízení</w:t>
      </w:r>
      <w:r w:rsidR="000A0177" w:rsidRPr="000A0177">
        <w:rPr>
          <w:rFonts w:ascii="Calibri" w:hAnsi="Calibri" w:cs="Calibri"/>
          <w:sz w:val="20"/>
          <w:szCs w:val="20"/>
        </w:rPr>
        <w:t>)</w:t>
      </w:r>
      <w:r w:rsidR="00AD502E">
        <w:rPr>
          <w:rFonts w:ascii="Calibri" w:hAnsi="Calibri" w:cs="Calibri"/>
          <w:sz w:val="20"/>
          <w:szCs w:val="20"/>
        </w:rPr>
        <w:t>,</w:t>
      </w:r>
      <w:r w:rsidR="000A0177" w:rsidRPr="00252D6A">
        <w:rPr>
          <w:rFonts w:ascii="Calibri" w:hAnsi="Calibri"/>
          <w:sz w:val="20"/>
          <w:lang w:val="en-US"/>
        </w:rPr>
        <w:t xml:space="preserve"> </w:t>
      </w:r>
      <w:r w:rsidRPr="006F3037">
        <w:rPr>
          <w:rFonts w:ascii="Calibri" w:hAnsi="Calibri" w:cs="Calibri"/>
          <w:sz w:val="20"/>
          <w:szCs w:val="20"/>
        </w:rPr>
        <w:t>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provedených na </w:t>
      </w:r>
      <w:r w:rsidRPr="000A0177">
        <w:rPr>
          <w:rFonts w:ascii="Calibri" w:hAnsi="Calibri" w:cs="Calibri"/>
          <w:sz w:val="20"/>
          <w:szCs w:val="20"/>
        </w:rPr>
        <w:t>stavbách drah za</w:t>
      </w:r>
      <w:r w:rsidRPr="006F3037">
        <w:rPr>
          <w:rFonts w:ascii="Calibri" w:hAnsi="Calibri" w:cs="Calibri"/>
          <w:sz w:val="20"/>
          <w:szCs w:val="20"/>
        </w:rPr>
        <w:t xml:space="preserve"> posledních 5 let činí v souhrnu, včetně případných subdodávek, </w:t>
      </w:r>
      <w:r w:rsidRPr="00FD53B4">
        <w:rPr>
          <w:rFonts w:ascii="Calibri" w:hAnsi="Calibri" w:cs="Calibri"/>
          <w:sz w:val="20"/>
          <w:szCs w:val="20"/>
        </w:rPr>
        <w:t xml:space="preserve">nejméně </w:t>
      </w:r>
      <w:r w:rsidR="0074279E" w:rsidRPr="00FD53B4">
        <w:rPr>
          <w:rFonts w:ascii="Calibri" w:hAnsi="Calibri" w:cs="Calibri"/>
          <w:b/>
          <w:sz w:val="20"/>
          <w:szCs w:val="20"/>
          <w:lang w:val="en-US"/>
        </w:rPr>
        <w:t>69</w:t>
      </w:r>
      <w:r w:rsidR="00FD53B4" w:rsidRPr="00FD53B4">
        <w:rPr>
          <w:rFonts w:ascii="Calibri" w:hAnsi="Calibri" w:cs="Calibri"/>
          <w:b/>
          <w:sz w:val="20"/>
          <w:szCs w:val="20"/>
          <w:lang w:val="en-US"/>
        </w:rPr>
        <w:t>7</w:t>
      </w:r>
      <w:r w:rsidR="0074279E" w:rsidRPr="00FD53B4">
        <w:rPr>
          <w:rFonts w:ascii="Calibri" w:hAnsi="Calibri" w:cs="Calibri"/>
          <w:b/>
          <w:sz w:val="20"/>
          <w:szCs w:val="20"/>
          <w:lang w:val="en-US"/>
        </w:rPr>
        <w:t xml:space="preserve"> </w:t>
      </w:r>
      <w:r w:rsidR="00247A2C" w:rsidRPr="00143160">
        <w:rPr>
          <w:rFonts w:ascii="Calibri" w:hAnsi="Calibri" w:cs="Calibri"/>
          <w:b/>
          <w:sz w:val="20"/>
          <w:szCs w:val="20"/>
        </w:rPr>
        <w:t>milionů</w:t>
      </w:r>
      <w:r w:rsidR="0074279E" w:rsidRPr="0074279E">
        <w:rPr>
          <w:rFonts w:ascii="Calibri" w:hAnsi="Calibri" w:cs="Calibri"/>
          <w:sz w:val="20"/>
          <w:szCs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770EA1">
        <w:rPr>
          <w:rFonts w:ascii="Calibri" w:hAnsi="Calibri" w:cs="Calibri"/>
          <w:sz w:val="20"/>
          <w:szCs w:val="20"/>
        </w:rPr>
        <w:t xml:space="preserve"> </w:t>
      </w:r>
      <w:r w:rsidR="00770EA1"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143160"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w:t>
      </w:r>
      <w:r w:rsidRPr="006F3037">
        <w:rPr>
          <w:rFonts w:ascii="Calibri" w:hAnsi="Calibri" w:cs="Calibri"/>
          <w:sz w:val="20"/>
          <w:szCs w:val="20"/>
        </w:rPr>
        <w:lastRenderedPageBreak/>
        <w:t xml:space="preserve">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 xml:space="preserve">realizované zakázky </w:t>
      </w:r>
      <w:r w:rsidRPr="00143160">
        <w:rPr>
          <w:rFonts w:ascii="Calibri" w:hAnsi="Calibri" w:cs="Calibri"/>
          <w:sz w:val="20"/>
          <w:szCs w:val="20"/>
        </w:rPr>
        <w:t xml:space="preserve">alespoň </w:t>
      </w:r>
      <w:r w:rsidR="00FD53B4" w:rsidRPr="00143160">
        <w:rPr>
          <w:rFonts w:ascii="Calibri" w:hAnsi="Calibri" w:cs="Calibri"/>
          <w:b/>
          <w:sz w:val="20"/>
          <w:szCs w:val="20"/>
        </w:rPr>
        <w:t>139 </w:t>
      </w:r>
      <w:r w:rsidR="004E2AD4" w:rsidRPr="00143160">
        <w:rPr>
          <w:rFonts w:ascii="Calibri" w:hAnsi="Calibri" w:cs="Calibri"/>
          <w:b/>
          <w:sz w:val="20"/>
          <w:szCs w:val="20"/>
        </w:rPr>
        <w:t>milionů</w:t>
      </w:r>
      <w:r w:rsidR="00FD53B4" w:rsidRPr="00143160">
        <w:rPr>
          <w:rFonts w:ascii="Calibri" w:hAnsi="Calibri" w:cs="Calibri"/>
          <w:sz w:val="20"/>
          <w:szCs w:val="20"/>
        </w:rPr>
        <w:t xml:space="preserve"> </w:t>
      </w:r>
      <w:r w:rsidRPr="00143160">
        <w:rPr>
          <w:rFonts w:ascii="Calibri" w:hAnsi="Calibri" w:cs="Calibri"/>
          <w:b/>
          <w:sz w:val="20"/>
          <w:szCs w:val="20"/>
        </w:rPr>
        <w:t>Kč</w:t>
      </w:r>
      <w:r w:rsidRPr="00143160">
        <w:rPr>
          <w:rFonts w:ascii="Calibri" w:hAnsi="Calibri" w:cs="Calibri"/>
          <w:sz w:val="20"/>
          <w:szCs w:val="20"/>
        </w:rPr>
        <w:t xml:space="preserve"> bez DPH („nejvýznamnější stavební práce“), přičemž celková hodnota nejvýznamnějších stavebních prací provedených za</w:t>
      </w:r>
      <w:r w:rsidR="008D61F0" w:rsidRPr="00143160">
        <w:rPr>
          <w:rFonts w:ascii="Calibri" w:hAnsi="Calibri" w:cs="Calibri"/>
          <w:sz w:val="20"/>
          <w:szCs w:val="20"/>
        </w:rPr>
        <w:t> </w:t>
      </w:r>
      <w:r w:rsidRPr="00143160">
        <w:rPr>
          <w:rFonts w:ascii="Calibri" w:hAnsi="Calibri" w:cs="Calibri"/>
          <w:sz w:val="20"/>
          <w:szCs w:val="20"/>
        </w:rPr>
        <w:t xml:space="preserve">posledních 5 let dodavatelem musí, včetně případných subdodávek, činit v součtu alespoň </w:t>
      </w:r>
      <w:r w:rsidR="00FD53B4" w:rsidRPr="00143160">
        <w:rPr>
          <w:rFonts w:ascii="Calibri" w:hAnsi="Calibri" w:cs="Calibri"/>
          <w:b/>
          <w:sz w:val="20"/>
          <w:szCs w:val="20"/>
        </w:rPr>
        <w:t>348 </w:t>
      </w:r>
      <w:r w:rsidR="004E2AD4" w:rsidRPr="00143160">
        <w:rPr>
          <w:rFonts w:ascii="Calibri" w:hAnsi="Calibri" w:cs="Calibri"/>
          <w:b/>
          <w:sz w:val="20"/>
          <w:szCs w:val="20"/>
        </w:rPr>
        <w:t>milionů</w:t>
      </w:r>
      <w:r w:rsidR="00FD53B4" w:rsidRPr="00143160">
        <w:rPr>
          <w:rFonts w:ascii="Calibri" w:hAnsi="Calibri" w:cs="Calibri"/>
          <w:sz w:val="20"/>
          <w:szCs w:val="20"/>
        </w:rPr>
        <w:t xml:space="preserve"> </w:t>
      </w:r>
      <w:r w:rsidRPr="00143160">
        <w:rPr>
          <w:rFonts w:ascii="Calibri" w:hAnsi="Calibri" w:cs="Calibri"/>
          <w:b/>
          <w:sz w:val="20"/>
          <w:szCs w:val="20"/>
        </w:rPr>
        <w:t>Kč</w:t>
      </w:r>
      <w:r w:rsidRPr="00143160">
        <w:rPr>
          <w:rFonts w:ascii="Calibri" w:hAnsi="Calibri" w:cs="Calibri"/>
          <w:sz w:val="20"/>
          <w:szCs w:val="20"/>
        </w:rPr>
        <w:t xml:space="preserve"> bez DPH.</w:t>
      </w:r>
      <w:r w:rsidR="00815DCD" w:rsidRPr="00143160">
        <w:rPr>
          <w:rFonts w:ascii="Calibri" w:hAnsi="Calibri" w:cs="Calibri"/>
          <w:sz w:val="20"/>
          <w:szCs w:val="20"/>
        </w:rPr>
        <w:t xml:space="preserve"> Skutečností rozhodnou pro počátek běhu pětileté lhůty je poslední den lhůty pro podání nabídek.</w:t>
      </w:r>
    </w:p>
    <w:p w:rsidR="009431F7" w:rsidRPr="00143160" w:rsidRDefault="009431F7" w:rsidP="00252D6A">
      <w:pPr>
        <w:pStyle w:val="Textkomente"/>
        <w:jc w:val="both"/>
        <w:rPr>
          <w:color w:val="FF0000"/>
        </w:rPr>
      </w:pPr>
    </w:p>
    <w:p w:rsidR="009431F7" w:rsidRDefault="009431F7" w:rsidP="009431F7">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770EA1" w:rsidRPr="00805F9A">
        <w:rPr>
          <w:rFonts w:ascii="Calibri" w:hAnsi="Calibri" w:cs="Calibri"/>
          <w:sz w:val="20"/>
          <w:szCs w:val="20"/>
        </w:rPr>
        <w:t>V předloženém osvědčení musí být vždy uvedeny identifikační údaje dodavatele, jemuž bylo osvědčení vydáno</w:t>
      </w:r>
      <w:r w:rsidR="00770EA1">
        <w:rPr>
          <w:rFonts w:ascii="Calibri" w:hAnsi="Calibri" w:cs="Calibri"/>
          <w:sz w:val="20"/>
          <w:szCs w:val="20"/>
        </w:rPr>
        <w:t xml:space="preserve">, resp. </w:t>
      </w:r>
      <w:r w:rsidR="00B44E48">
        <w:rPr>
          <w:rFonts w:ascii="Calibri" w:hAnsi="Calibri" w:cs="Calibri"/>
          <w:sz w:val="20"/>
          <w:szCs w:val="20"/>
        </w:rPr>
        <w:t xml:space="preserve">dodavatele, </w:t>
      </w:r>
      <w:r w:rsidR="00770EA1" w:rsidRPr="00805F9A">
        <w:rPr>
          <w:rFonts w:ascii="Calibri" w:hAnsi="Calibri" w:cs="Calibri"/>
          <w:sz w:val="20"/>
          <w:szCs w:val="20"/>
        </w:rPr>
        <w:t>který stavební práce provedl.</w:t>
      </w:r>
      <w:r w:rsidR="00770EA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w:t>
      </w:r>
      <w:r w:rsidR="00C24387">
        <w:rPr>
          <w:rFonts w:ascii="Calibri" w:hAnsi="Calibri" w:cs="Calibri"/>
          <w:sz w:val="20"/>
          <w:szCs w:val="20"/>
        </w:rPr>
        <w:t>pravní cesty, státní organizace</w:t>
      </w:r>
      <w:r w:rsidRPr="00300BBC">
        <w:rPr>
          <w:rFonts w:ascii="Calibri" w:hAnsi="Calibri" w:cs="Calibri"/>
          <w:sz w:val="20"/>
          <w:szCs w:val="20"/>
        </w:rPr>
        <w:t>.</w:t>
      </w:r>
    </w:p>
    <w:p w:rsidR="009431F7" w:rsidRPr="00300BBC" w:rsidRDefault="009431F7" w:rsidP="009431F7">
      <w:pPr>
        <w:ind w:left="1701"/>
        <w:jc w:val="both"/>
        <w:rPr>
          <w:rFonts w:ascii="Calibri" w:hAnsi="Calibri" w:cs="Calibri"/>
          <w:sz w:val="20"/>
          <w:szCs w:val="20"/>
        </w:rPr>
      </w:pPr>
    </w:p>
    <w:p w:rsidR="009431F7" w:rsidRPr="00E55746" w:rsidRDefault="009431F7" w:rsidP="009431F7">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p>
    <w:p w:rsidR="009431F7" w:rsidRPr="00E55746" w:rsidRDefault="009431F7" w:rsidP="009431F7">
      <w:pPr>
        <w:ind w:left="1414"/>
        <w:jc w:val="both"/>
        <w:rPr>
          <w:rFonts w:ascii="Calibri" w:hAnsi="Calibri" w:cs="Calibri"/>
          <w:sz w:val="20"/>
          <w:szCs w:val="20"/>
        </w:rPr>
      </w:pPr>
    </w:p>
    <w:p w:rsidR="0062557B" w:rsidRPr="00E55746"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62557B" w:rsidRPr="00E55746" w:rsidRDefault="0062557B" w:rsidP="002F4040">
      <w:pPr>
        <w:ind w:left="1414"/>
        <w:jc w:val="both"/>
        <w:rPr>
          <w:rFonts w:ascii="Calibri" w:hAnsi="Calibri" w:cs="Calibri"/>
          <w:sz w:val="20"/>
          <w:szCs w:val="20"/>
        </w:rPr>
      </w:pPr>
    </w:p>
    <w:p w:rsidR="00856BEE" w:rsidRPr="003A0359" w:rsidRDefault="009431F7" w:rsidP="00856BE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seznamu </w:t>
      </w:r>
      <w:r>
        <w:rPr>
          <w:rFonts w:ascii="Calibri" w:hAnsi="Calibri" w:cs="Calibri"/>
          <w:sz w:val="20"/>
          <w:szCs w:val="20"/>
        </w:rPr>
        <w:t xml:space="preserve">níže uvedených členů </w:t>
      </w:r>
      <w:r w:rsidRPr="00300BBC">
        <w:rPr>
          <w:rFonts w:ascii="Calibri" w:hAnsi="Calibri" w:cs="Calibri"/>
          <w:sz w:val="20"/>
          <w:szCs w:val="20"/>
        </w:rPr>
        <w:t xml:space="preserve">personálu dodavatele. </w:t>
      </w:r>
      <w:r w:rsidR="00856BEE" w:rsidRPr="003A0359">
        <w:rPr>
          <w:rFonts w:ascii="Calibri" w:hAnsi="Calibri" w:cs="Calibri"/>
          <w:sz w:val="20"/>
          <w:szCs w:val="20"/>
        </w:rPr>
        <w:t>Každou jednotlivou, níže uvedenou funkci člena personálu dodavatele přitom může zastávat pouze jedna fyzická osoba. To neplatí v případě člena personálu vykonávajícího funkci úředně 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856BEE">
      <w:pPr>
        <w:ind w:left="1414"/>
        <w:jc w:val="both"/>
        <w:rPr>
          <w:rFonts w:ascii="Calibri" w:hAnsi="Calibri" w:cs="Calibri"/>
          <w:sz w:val="20"/>
          <w:szCs w:val="20"/>
        </w:rPr>
      </w:pPr>
      <w:r w:rsidRPr="00300BBC">
        <w:rPr>
          <w:rFonts w:ascii="Calibri" w:hAnsi="Calibri" w:cs="Calibri"/>
          <w:sz w:val="20"/>
          <w:szCs w:val="20"/>
        </w:rPr>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nejvyšším dosaženém vzdělání každého člena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300BBC" w:rsidRDefault="0062557B" w:rsidP="00172FEE">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stavbyvedoucí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sidR="00E92C0E">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 </w:t>
      </w:r>
    </w:p>
    <w:p w:rsidR="0062557B" w:rsidRPr="00143160" w:rsidRDefault="0062557B" w:rsidP="00D9404E">
      <w:pPr>
        <w:numPr>
          <w:ilvl w:val="0"/>
          <w:numId w:val="35"/>
        </w:numPr>
        <w:spacing w:before="60"/>
        <w:jc w:val="both"/>
        <w:rPr>
          <w:rFonts w:ascii="Calibri" w:hAnsi="Calibri" w:cs="Calibri"/>
          <w:sz w:val="20"/>
          <w:szCs w:val="20"/>
        </w:rPr>
      </w:pPr>
      <w:r w:rsidRPr="00300BBC">
        <w:rPr>
          <w:rFonts w:ascii="Calibri" w:hAnsi="Calibri" w:cs="Calibri"/>
          <w:sz w:val="20"/>
          <w:szCs w:val="20"/>
        </w:rPr>
        <w:t xml:space="preserve">zkušenost z řídící pozice při realizaci železničních staveb, z toho alespoň jedné v rozsahu finančního objemu železniční stavby </w:t>
      </w:r>
      <w:r w:rsidR="00674E00">
        <w:rPr>
          <w:rFonts w:ascii="Calibri" w:hAnsi="Calibri" w:cs="Calibri"/>
          <w:sz w:val="20"/>
          <w:szCs w:val="20"/>
        </w:rPr>
        <w:t xml:space="preserve">dosahující alespoň </w:t>
      </w:r>
      <w:r w:rsidR="00674E00" w:rsidRPr="001E71DA">
        <w:rPr>
          <w:rFonts w:ascii="Calibri" w:hAnsi="Calibri" w:cs="Calibri"/>
          <w:sz w:val="20"/>
          <w:szCs w:val="20"/>
        </w:rPr>
        <w:t xml:space="preserve">částky </w:t>
      </w:r>
      <w:r w:rsidR="00913668" w:rsidRPr="00143160">
        <w:rPr>
          <w:rFonts w:ascii="Calibri" w:hAnsi="Calibri" w:cs="Calibri"/>
          <w:sz w:val="20"/>
          <w:szCs w:val="20"/>
        </w:rPr>
        <w:t>139</w:t>
      </w:r>
      <w:r w:rsidR="0074279E" w:rsidRPr="00143160">
        <w:rPr>
          <w:rFonts w:ascii="Calibri" w:hAnsi="Calibri" w:cs="Calibri"/>
          <w:sz w:val="20"/>
          <w:szCs w:val="20"/>
        </w:rPr>
        <w:t xml:space="preserve"> </w:t>
      </w:r>
      <w:r w:rsidR="001E71DA" w:rsidRPr="00143160">
        <w:rPr>
          <w:rFonts w:ascii="Calibri" w:hAnsi="Calibri" w:cs="Calibri"/>
          <w:sz w:val="20"/>
          <w:szCs w:val="20"/>
        </w:rPr>
        <w:t>milionů</w:t>
      </w:r>
      <w:r w:rsidR="0074279E" w:rsidRPr="00143160">
        <w:rPr>
          <w:rFonts w:ascii="Calibri" w:hAnsi="Calibri" w:cs="Calibri"/>
          <w:sz w:val="20"/>
          <w:szCs w:val="20"/>
        </w:rPr>
        <w:t xml:space="preserve"> </w:t>
      </w:r>
      <w:r w:rsidRPr="00143160">
        <w:rPr>
          <w:rFonts w:ascii="Calibri" w:hAnsi="Calibri" w:cs="Calibri"/>
          <w:sz w:val="20"/>
          <w:szCs w:val="20"/>
        </w:rPr>
        <w:t>Kč bez DPH;</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musí předložit doklad o autorizaci v rozsahu dle ust. § 5, odst. 3, písm. b)</w:t>
      </w:r>
      <w:r w:rsidRPr="00252D6A">
        <w:rPr>
          <w:rFonts w:ascii="Calibri" w:hAnsi="Calibri"/>
          <w:sz w:val="20"/>
        </w:rPr>
        <w:t xml:space="preserve"> </w:t>
      </w:r>
      <w:r w:rsidRPr="00CF362D">
        <w:rPr>
          <w:rFonts w:ascii="Calibri" w:hAnsi="Calibri" w:cs="Calibri"/>
          <w:sz w:val="20"/>
          <w:szCs w:val="20"/>
        </w:rPr>
        <w:t>zákona č. 360/1992 Sb., o výkonu povol</w:t>
      </w:r>
      <w:r w:rsidR="00E92C0E">
        <w:rPr>
          <w:rFonts w:ascii="Calibri" w:hAnsi="Calibri" w:cs="Calibri"/>
          <w:sz w:val="20"/>
          <w:szCs w:val="20"/>
        </w:rPr>
        <w:t xml:space="preserve">ání autorizovaných architektů </w:t>
      </w:r>
      <w:r w:rsidR="00E92C0E">
        <w:rPr>
          <w:rFonts w:ascii="Calibri" w:hAnsi="Calibri" w:cs="Calibri"/>
          <w:sz w:val="20"/>
          <w:szCs w:val="20"/>
        </w:rPr>
        <w:lastRenderedPageBreak/>
        <w:t>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zástupce stavbyvedoucího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musí předložit doklad o autorizaci v rozsahu dle ust. § 5, odst. 3, písm. b) zákona č. 360/1992 Sb., o výkonu povol</w:t>
      </w:r>
      <w:r w:rsidR="00020E83">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AD502E" w:rsidRPr="00300BBC" w:rsidRDefault="00AD502E" w:rsidP="00AD502E">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musí předložit doklad o autorizaci v rozsahu dle ust. § 5, odst. 3, písm. b)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Pr="00300BBC">
        <w:rPr>
          <w:rFonts w:ascii="Calibri" w:hAnsi="Calibri" w:cs="Calibri"/>
          <w:sz w:val="20"/>
          <w:szCs w:val="20"/>
        </w:rPr>
        <w:t>;</w:t>
      </w:r>
    </w:p>
    <w:p w:rsidR="0085156A" w:rsidRDefault="0085156A" w:rsidP="00252D6A">
      <w:pPr>
        <w:jc w:val="both"/>
        <w:rPr>
          <w:rFonts w:ascii="Calibri" w:hAnsi="Calibri" w:cs="Calibri"/>
          <w:b/>
          <w:bCs/>
          <w:sz w:val="20"/>
          <w:szCs w:val="20"/>
        </w:rPr>
      </w:pPr>
    </w:p>
    <w:p w:rsidR="00A708A5" w:rsidRPr="004D7D02" w:rsidRDefault="00A708A5" w:rsidP="00A708A5">
      <w:pPr>
        <w:numPr>
          <w:ilvl w:val="0"/>
          <w:numId w:val="34"/>
        </w:numPr>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sidR="00020E83">
        <w:rPr>
          <w:rFonts w:ascii="Calibri" w:hAnsi="Calibri" w:cs="Calibri"/>
          <w:b/>
          <w:bCs/>
          <w:sz w:val="20"/>
          <w:szCs w:val="20"/>
        </w:rPr>
        <w:t xml:space="preserve"> a inženýrské konstrukce</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 technického zaměření;</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nejméně 5 let praxe v oboru, který je předmětem plnění této veřejné zakázky;</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musí předložit doklad o autorizaci v rozsahu dle ust. § 5, odst. 3, písm. d) zákona č. 360/1992 Sb., o výkonu povol</w:t>
      </w:r>
      <w:r w:rsidR="00020E83">
        <w:rPr>
          <w:rFonts w:ascii="Calibri" w:hAnsi="Calibri" w:cs="Calibri"/>
          <w:sz w:val="20"/>
          <w:szCs w:val="20"/>
        </w:rPr>
        <w:t>ání autorizovaných architektů a </w:t>
      </w:r>
      <w:r w:rsidRPr="004D7D02">
        <w:rPr>
          <w:rFonts w:ascii="Calibri" w:hAnsi="Calibri" w:cs="Calibri"/>
          <w:sz w:val="20"/>
          <w:szCs w:val="20"/>
        </w:rPr>
        <w:t>o výkonu povolání autorizovaných inženýrů a techniků činných ve výstavbě, tedy autorizaci pro mosty a inženýrské konstrukce;</w:t>
      </w:r>
    </w:p>
    <w:p w:rsidR="000C5535" w:rsidRDefault="000C5535" w:rsidP="000C5535">
      <w:pPr>
        <w:spacing w:before="60"/>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154B77" w:rsidRDefault="00154B77" w:rsidP="00154B77">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musí předložit doklad o autorizaci v rozsahu dle ust. § 5, odst. 3, písm. e) zákona č. 360/1992 Sb., o výkonu povol</w:t>
      </w:r>
      <w:r>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7551BA" w:rsidRPr="003A1B6E" w:rsidRDefault="007551BA" w:rsidP="007551BA">
      <w:pPr>
        <w:spacing w:before="60"/>
        <w:ind w:left="2552"/>
        <w:jc w:val="both"/>
        <w:rPr>
          <w:rFonts w:ascii="Calibri" w:hAnsi="Calibri" w:cs="Calibri"/>
          <w:sz w:val="20"/>
          <w:szCs w:val="20"/>
        </w:rPr>
      </w:pPr>
    </w:p>
    <w:p w:rsidR="00A23863" w:rsidRPr="003D51C8" w:rsidRDefault="007551BA" w:rsidP="00172FEE">
      <w:pPr>
        <w:numPr>
          <w:ilvl w:val="0"/>
          <w:numId w:val="34"/>
        </w:numPr>
        <w:ind w:left="2517" w:hanging="357"/>
        <w:jc w:val="both"/>
        <w:rPr>
          <w:rFonts w:ascii="Calibri" w:hAnsi="Calibri" w:cs="Calibri"/>
          <w:sz w:val="20"/>
          <w:szCs w:val="20"/>
        </w:rPr>
      </w:pPr>
      <w:r>
        <w:rPr>
          <w:rFonts w:ascii="Calibri" w:hAnsi="Calibri" w:cs="Calibri"/>
          <w:b/>
          <w:bCs/>
          <w:sz w:val="20"/>
          <w:szCs w:val="20"/>
        </w:rPr>
        <w:t xml:space="preserve"> </w:t>
      </w:r>
      <w:r w:rsidR="00154B77" w:rsidRPr="003D51C8">
        <w:rPr>
          <w:rFonts w:ascii="Calibri" w:hAnsi="Calibri" w:cs="Calibri"/>
          <w:b/>
          <w:bCs/>
          <w:sz w:val="20"/>
          <w:szCs w:val="20"/>
        </w:rPr>
        <w:t>specialista (vedoucí prací) na</w:t>
      </w:r>
      <w:r w:rsidR="00A23863" w:rsidRPr="003D51C8">
        <w:rPr>
          <w:rFonts w:ascii="Calibri" w:hAnsi="Calibri" w:cs="Calibri"/>
          <w:b/>
          <w:bCs/>
          <w:sz w:val="20"/>
          <w:szCs w:val="20"/>
        </w:rPr>
        <w:t xml:space="preserve"> silnoproud</w:t>
      </w:r>
    </w:p>
    <w:p w:rsidR="0062557B" w:rsidRPr="00A23863" w:rsidRDefault="0062557B" w:rsidP="00172FEE">
      <w:pPr>
        <w:numPr>
          <w:ilvl w:val="0"/>
          <w:numId w:val="35"/>
        </w:numPr>
        <w:spacing w:before="60"/>
        <w:ind w:left="2835" w:hanging="283"/>
        <w:jc w:val="both"/>
        <w:rPr>
          <w:rFonts w:ascii="Calibri" w:hAnsi="Calibri" w:cs="Calibri"/>
          <w:sz w:val="20"/>
          <w:szCs w:val="20"/>
        </w:rPr>
      </w:pPr>
      <w:r w:rsidRPr="00A23863">
        <w:rPr>
          <w:rFonts w:ascii="Calibri" w:hAnsi="Calibri" w:cs="Calibri"/>
          <w:sz w:val="20"/>
          <w:szCs w:val="20"/>
        </w:rPr>
        <w:t>minimálně středoškolské vzdělání technického zaměření;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A708A5" w:rsidRPr="003A1B6E" w:rsidRDefault="00A708A5" w:rsidP="00172FEE">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musí předložit doklad o autorizaci v rozsahu dle ust. § 5, odst. 3, písm. e) zákona č. 360/1992 Sb., o výkonu povol</w:t>
      </w:r>
      <w:r w:rsidR="00154B77">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62557B" w:rsidRPr="00300BBC" w:rsidRDefault="0062557B" w:rsidP="0009311C">
      <w:pPr>
        <w:ind w:left="2835"/>
        <w:jc w:val="both"/>
        <w:rPr>
          <w:rFonts w:ascii="Calibri" w:hAnsi="Calibri" w:cs="Calibri"/>
          <w:sz w:val="20"/>
          <w:szCs w:val="20"/>
        </w:rPr>
      </w:pPr>
    </w:p>
    <w:p w:rsidR="003D51C8" w:rsidRPr="00480CD1" w:rsidRDefault="003D51C8" w:rsidP="003D51C8">
      <w:pPr>
        <w:numPr>
          <w:ilvl w:val="0"/>
          <w:numId w:val="34"/>
        </w:numPr>
        <w:ind w:left="2517" w:hanging="357"/>
        <w:jc w:val="both"/>
        <w:rPr>
          <w:rFonts w:ascii="Calibri" w:hAnsi="Calibri" w:cs="Calibri"/>
          <w:sz w:val="20"/>
          <w:szCs w:val="20"/>
        </w:rPr>
      </w:pPr>
      <w:r w:rsidRPr="00480CD1">
        <w:rPr>
          <w:rFonts w:ascii="Calibri" w:hAnsi="Calibri" w:cs="Calibri"/>
          <w:b/>
          <w:bCs/>
          <w:sz w:val="20"/>
          <w:szCs w:val="20"/>
        </w:rPr>
        <w:t>specialista (vedoucí prací) na geotechniku</w:t>
      </w:r>
    </w:p>
    <w:p w:rsidR="003D51C8" w:rsidRDefault="003D51C8" w:rsidP="00252D6A">
      <w:pPr>
        <w:numPr>
          <w:ilvl w:val="0"/>
          <w:numId w:val="53"/>
        </w:numPr>
        <w:spacing w:before="60"/>
        <w:ind w:left="2835" w:hanging="283"/>
        <w:jc w:val="both"/>
        <w:rPr>
          <w:rFonts w:ascii="Calibri" w:hAnsi="Calibri" w:cs="Calibri"/>
          <w:sz w:val="20"/>
          <w:szCs w:val="20"/>
        </w:rPr>
      </w:pPr>
      <w:r>
        <w:rPr>
          <w:rFonts w:ascii="Calibri" w:hAnsi="Calibri" w:cs="Calibri"/>
          <w:sz w:val="20"/>
          <w:szCs w:val="20"/>
        </w:rPr>
        <w:t>minimálně středoškolské vzdělání technického zaměření;</w:t>
      </w:r>
    </w:p>
    <w:p w:rsidR="003D51C8" w:rsidRDefault="003D51C8" w:rsidP="003D51C8">
      <w:pPr>
        <w:numPr>
          <w:ilvl w:val="0"/>
          <w:numId w:val="53"/>
        </w:numPr>
        <w:spacing w:before="60"/>
        <w:ind w:left="2835" w:hanging="283"/>
        <w:jc w:val="both"/>
        <w:rPr>
          <w:rFonts w:ascii="Calibri" w:hAnsi="Calibri" w:cs="Calibri"/>
          <w:sz w:val="20"/>
          <w:szCs w:val="20"/>
        </w:rPr>
      </w:pPr>
      <w:r>
        <w:rPr>
          <w:rFonts w:ascii="Calibri" w:hAnsi="Calibri" w:cs="Calibri"/>
          <w:sz w:val="20"/>
          <w:szCs w:val="20"/>
        </w:rPr>
        <w:t>nejméně 5 let praxe v oboru, který je předmětem plnění této veřejné zakázky;</w:t>
      </w:r>
    </w:p>
    <w:p w:rsidR="003D51C8" w:rsidRDefault="003D51C8" w:rsidP="003D51C8">
      <w:pPr>
        <w:ind w:left="2517"/>
        <w:jc w:val="both"/>
        <w:rPr>
          <w:rFonts w:ascii="Calibri" w:hAnsi="Calibri" w:cs="Calibri"/>
          <w:sz w:val="20"/>
          <w:szCs w:val="20"/>
        </w:rPr>
      </w:pPr>
      <w:r>
        <w:rPr>
          <w:rFonts w:ascii="Calibri" w:hAnsi="Calibri" w:cs="Calibri"/>
          <w:sz w:val="20"/>
          <w:szCs w:val="20"/>
        </w:rPr>
        <w:t xml:space="preserve">musí předložit doklad o autorizaci v rozsahu dle ust. § 5, odst. 3, písm. i) zákona č. 360/1992 Sb., o výkonu povolání autorizovaných architektů a o výkonu povolání </w:t>
      </w:r>
      <w:r>
        <w:rPr>
          <w:rFonts w:ascii="Calibri" w:hAnsi="Calibri" w:cs="Calibri"/>
          <w:sz w:val="20"/>
          <w:szCs w:val="20"/>
        </w:rPr>
        <w:lastRenderedPageBreak/>
        <w:t>autorizovaných inženýrů a techniků činných ve výstavbě, tedy autorizaci pro geotechniku;</w:t>
      </w:r>
    </w:p>
    <w:p w:rsidR="003D51C8" w:rsidRPr="003D51C8" w:rsidRDefault="003D51C8" w:rsidP="003D51C8">
      <w:pPr>
        <w:ind w:left="2517"/>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 se</w:t>
      </w:r>
      <w:r w:rsidR="007551BA">
        <w:rPr>
          <w:rFonts w:ascii="Calibri" w:hAnsi="Calibri" w:cs="Calibri"/>
          <w:sz w:val="20"/>
          <w:szCs w:val="20"/>
        </w:rPr>
        <w:t xml:space="preserve"> znalostí ověřování kvality </w:t>
      </w:r>
      <w:r w:rsidRPr="00300BBC">
        <w:rPr>
          <w:rFonts w:ascii="Calibri" w:hAnsi="Calibri" w:cs="Calibri"/>
          <w:sz w:val="20"/>
          <w:szCs w:val="20"/>
        </w:rPr>
        <w:t>stavebních materiálů.</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730DF1" w:rsidRPr="00300BBC" w:rsidRDefault="00730DF1"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730DF1" w:rsidRPr="00300BBC" w:rsidRDefault="00730DF1"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odpadové hospodářství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 xml:space="preserve">nejméně 5 let </w:t>
      </w:r>
      <w:r w:rsidRPr="006225C7">
        <w:rPr>
          <w:rFonts w:ascii="Calibri" w:hAnsi="Calibri" w:cs="Calibri"/>
          <w:sz w:val="20"/>
          <w:szCs w:val="20"/>
        </w:rPr>
        <w:t>praxe v oboru odpadové</w:t>
      </w:r>
      <w:r>
        <w:rPr>
          <w:rFonts w:ascii="Calibri" w:hAnsi="Calibri" w:cs="Calibri"/>
          <w:sz w:val="20"/>
          <w:szCs w:val="20"/>
        </w:rPr>
        <w:t>ho</w:t>
      </w:r>
      <w:r w:rsidRPr="006225C7">
        <w:rPr>
          <w:rFonts w:ascii="Calibri" w:hAnsi="Calibri" w:cs="Calibri"/>
          <w:sz w:val="20"/>
          <w:szCs w:val="20"/>
        </w:rPr>
        <w:t xml:space="preserve"> hospodářství;</w:t>
      </w:r>
    </w:p>
    <w:p w:rsidR="00793B94" w:rsidRPr="00300BBC" w:rsidRDefault="00793B94"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62557B" w:rsidRDefault="007213B6"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zeměměřičských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sidR="00185EA6">
        <w:rPr>
          <w:rFonts w:ascii="Calibri" w:hAnsi="Calibri" w:cs="Calibri"/>
          <w:sz w:val="20"/>
          <w:szCs w:val="20"/>
        </w:rPr>
        <w:t> </w:t>
      </w:r>
      <w:r w:rsidRPr="00300BBC">
        <w:rPr>
          <w:rFonts w:ascii="Calibri" w:hAnsi="Calibri" w:cs="Calibri"/>
          <w:sz w:val="20"/>
          <w:szCs w:val="20"/>
        </w:rPr>
        <w:t>doplnění některých zákonů souvisejících s jeho zavedením</w:t>
      </w:r>
      <w:r w:rsidR="00217A6D">
        <w:rPr>
          <w:rFonts w:ascii="Calibri" w:hAnsi="Calibri" w:cs="Calibri"/>
          <w:sz w:val="20"/>
          <w:szCs w:val="20"/>
        </w:rPr>
        <w:t>.</w:t>
      </w:r>
    </w:p>
    <w:p w:rsidR="00793B94" w:rsidRPr="0052293C" w:rsidRDefault="00793B94" w:rsidP="00F31532">
      <w:pPr>
        <w:jc w:val="both"/>
        <w:rPr>
          <w:rFonts w:ascii="Calibri" w:hAnsi="Calibri" w:cs="Calibri"/>
          <w:sz w:val="20"/>
          <w:szCs w:val="20"/>
        </w:rPr>
      </w:pP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Pr="00300BBC"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 xml:space="preserve">Nevyplývá-li ze zvláštního právního předpisu jinak, prokazuje dle § 51 odst. 7 ZVZ zahraniční dodavatel </w:t>
      </w:r>
      <w:r w:rsidRPr="00300BBC">
        <w:rPr>
          <w:rFonts w:ascii="Calibri" w:hAnsi="Calibri" w:cs="Calibri"/>
          <w:sz w:val="20"/>
          <w:szCs w:val="20"/>
        </w:rPr>
        <w:lastRenderedPageBreak/>
        <w:t>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856BEE">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437D8D">
      <w:pPr>
        <w:numPr>
          <w:ilvl w:val="0"/>
          <w:numId w:val="32"/>
        </w:numPr>
        <w:spacing w:before="60"/>
        <w:ind w:left="2132" w:hanging="357"/>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t. 3 zákona č. 360/1992 Sb., 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provede uznávací orgán bezodkladně zápis do seznamu 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437D8D">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793B94">
      <w:pPr>
        <w:spacing w:before="120"/>
        <w:ind w:left="1412"/>
        <w:jc w:val="both"/>
        <w:rPr>
          <w:rFonts w:ascii="Calibri" w:hAnsi="Calibri" w:cs="Calibri"/>
          <w:sz w:val="20"/>
          <w:szCs w:val="20"/>
          <w:highlight w:val="green"/>
        </w:rPr>
      </w:pPr>
      <w:r w:rsidRPr="00300BBC">
        <w:rPr>
          <w:rFonts w:ascii="Calibri" w:hAnsi="Calibri" w:cs="Calibri"/>
          <w:sz w:val="20"/>
          <w:szCs w:val="20"/>
        </w:rPr>
        <w:t xml:space="preserve">Předloží-li dodavatel podle § 127 ZVZ výpis ze seznamu kvalifikovaných dodavatelů, nahrazuje tento výpis prokázání splnění základních kvalifikačních předpokladů podle § 53 odst. 1 ZVZ </w:t>
      </w:r>
      <w:r w:rsidRPr="00300BBC">
        <w:rPr>
          <w:rFonts w:ascii="Calibri" w:hAnsi="Calibri" w:cs="Calibri"/>
          <w:sz w:val="20"/>
          <w:szCs w:val="20"/>
        </w:rPr>
        <w:lastRenderedPageBreak/>
        <w:t>a</w:t>
      </w:r>
      <w:r>
        <w:rPr>
          <w:rFonts w:ascii="Calibri" w:hAnsi="Calibri" w:cs="Calibri"/>
          <w:sz w:val="20"/>
          <w:szCs w:val="20"/>
        </w:rPr>
        <w:t> </w:t>
      </w:r>
      <w:r w:rsidRPr="00300BBC">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856BEE" w:rsidRPr="004A0FB0" w:rsidRDefault="00793B94" w:rsidP="00856BEE">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856BEE">
        <w:rPr>
          <w:rFonts w:ascii="Calibri" w:hAnsi="Calibri" w:cs="Calibri"/>
          <w:sz w:val="20"/>
          <w:szCs w:val="20"/>
        </w:rPr>
        <w:t xml:space="preserve">§ 50 odst. 1 písm. b) a d) ZVZ; </w:t>
      </w:r>
      <w:r w:rsidR="00856BEE"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D15844" w:rsidRPr="00300BBC" w:rsidRDefault="00D15844"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9" w:name="_Toc406146784"/>
      <w:r w:rsidRPr="00300BBC">
        <w:rPr>
          <w:rFonts w:ascii="Calibri" w:hAnsi="Calibri" w:cs="Calibri"/>
          <w:kern w:val="28"/>
          <w:sz w:val="24"/>
          <w:szCs w:val="24"/>
          <w:lang w:val="cs-CZ"/>
        </w:rPr>
        <w:t>DALŠÍ INFORMACE/DOKUMENTY PŘEDKLÁDANÉ DODAVATELEM</w:t>
      </w:r>
      <w:bookmarkEnd w:id="39"/>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0" w:name="_Ref310426065"/>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0"/>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lastRenderedPageBreak/>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AD4D5A" w:rsidRPr="007F5E23" w:rsidRDefault="00AD4D5A" w:rsidP="00AD4D5A">
      <w:pPr>
        <w:numPr>
          <w:ilvl w:val="0"/>
          <w:numId w:val="1"/>
        </w:numPr>
        <w:ind w:left="2483" w:hanging="357"/>
        <w:jc w:val="both"/>
        <w:rPr>
          <w:rFonts w:ascii="Calibri" w:hAnsi="Calibri" w:cs="Calibri"/>
          <w:sz w:val="20"/>
          <w:szCs w:val="20"/>
        </w:rPr>
      </w:pPr>
      <w:r w:rsidRPr="007F5E2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 uchazeče dodržet stavební postupy stanovené a schválené zadavatelem jako provozovatelem dráhy v plánu organizace výstavby (POV) projektu stavby (vymezení vylučovaných kolejí, trakčního vedení, a zabezpečovacího zařízení) a dále povinností uchazeče je považovat délky stavebních postupů (a též počtu krátkodobých výluk pro rekonstrukci trakce) stanovených projektantem za maximální.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zejména jako společnost ve smyslu ustanovení § 2716 a násl. zákona č. 89/2012 Sb., 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41" w:name="_Ref246422881"/>
      <w:r w:rsidRPr="00E55746">
        <w:rPr>
          <w:rFonts w:ascii="Calibri" w:hAnsi="Calibri" w:cs="Calibri"/>
          <w:sz w:val="20"/>
          <w:szCs w:val="20"/>
        </w:rPr>
        <w:t>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bookmarkEnd w:id="41"/>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Základní kvalifikační předpoklady upravené v § 53 odst.1 ZVZ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2" w:name="_Ref310353058"/>
      <w:r w:rsidRPr="00300BBC">
        <w:rPr>
          <w:rFonts w:ascii="Calibri" w:hAnsi="Calibri" w:cs="Calibri"/>
          <w:sz w:val="20"/>
          <w:szCs w:val="20"/>
        </w:rPr>
        <w:t>Subdodavatelské omezení:</w:t>
      </w:r>
      <w:bookmarkEnd w:id="42"/>
    </w:p>
    <w:p w:rsidR="00840A1D" w:rsidRPr="00300BBC" w:rsidRDefault="00840A1D" w:rsidP="00840A1D">
      <w:pPr>
        <w:jc w:val="both"/>
        <w:rPr>
          <w:rFonts w:ascii="Calibri" w:hAnsi="Calibri" w:cs="Calibri"/>
          <w:sz w:val="20"/>
          <w:szCs w:val="20"/>
          <w:highlight w:val="green"/>
        </w:rPr>
      </w:pPr>
    </w:p>
    <w:p w:rsidR="00840A1D" w:rsidRPr="00370623" w:rsidRDefault="00840A1D" w:rsidP="00840A1D">
      <w:pPr>
        <w:numPr>
          <w:ilvl w:val="0"/>
          <w:numId w:val="1"/>
        </w:numPr>
        <w:ind w:left="2483" w:hanging="357"/>
        <w:jc w:val="both"/>
        <w:rPr>
          <w:rFonts w:ascii="Calibri" w:hAnsi="Calibri" w:cs="Calibri"/>
          <w:b/>
          <w:bCs/>
          <w:sz w:val="20"/>
          <w:szCs w:val="20"/>
        </w:rPr>
      </w:pPr>
      <w:r w:rsidRPr="00370623">
        <w:rPr>
          <w:rFonts w:ascii="Calibri" w:hAnsi="Calibri" w:cs="Calibri"/>
          <w:sz w:val="20"/>
          <w:szCs w:val="20"/>
        </w:rPr>
        <w:t>Zadavatel nevymezuje žádné části plnění předmětu veřejné zakázky, které nesmí být plněny subdodavatelem.</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3" w:name="_Ref315347571"/>
      <w:r w:rsidRPr="00300BBC">
        <w:rPr>
          <w:rFonts w:ascii="Calibri" w:hAnsi="Calibri" w:cs="Calibri"/>
          <w:sz w:val="20"/>
          <w:szCs w:val="20"/>
        </w:rPr>
        <w:t>Návrh smlouvy na plnění této veřejné zakázky:</w:t>
      </w:r>
      <w:bookmarkEnd w:id="43"/>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856BEE">
        <w:rPr>
          <w:rFonts w:ascii="Calibri" w:hAnsi="Calibri" w:cs="Calibri"/>
          <w:sz w:val="20"/>
          <w:szCs w:val="20"/>
        </w:rPr>
        <w:t>předmětu plnění veřejné zakázky</w:t>
      </w:r>
      <w:r w:rsidR="004E55E3">
        <w:rPr>
          <w:rFonts w:ascii="Calibri" w:hAnsi="Calibri" w:cs="Calibri"/>
          <w:sz w:val="20"/>
          <w:szCs w:val="20"/>
        </w:rPr>
        <w:t>;</w:t>
      </w:r>
    </w:p>
    <w:p w:rsidR="004E55E3" w:rsidRDefault="004E55E3" w:rsidP="004E55E3">
      <w:pPr>
        <w:ind w:left="3119"/>
        <w:jc w:val="both"/>
        <w:rPr>
          <w:rFonts w:ascii="Calibri" w:hAnsi="Calibri" w:cs="Calibri"/>
          <w:sz w:val="20"/>
          <w:szCs w:val="20"/>
        </w:rPr>
      </w:pPr>
    </w:p>
    <w:p w:rsidR="004E55E3" w:rsidRPr="008A2DD0" w:rsidRDefault="004E55E3" w:rsidP="004E55E3">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4E55E3" w:rsidRPr="008A2DD0" w:rsidRDefault="004E55E3" w:rsidP="004E55E3">
      <w:pPr>
        <w:ind w:left="2835"/>
        <w:jc w:val="both"/>
        <w:rPr>
          <w:rFonts w:ascii="Calibri" w:hAnsi="Calibri" w:cs="Calibri"/>
          <w:sz w:val="20"/>
          <w:szCs w:val="20"/>
        </w:rPr>
      </w:pPr>
    </w:p>
    <w:p w:rsidR="004E55E3" w:rsidRPr="008A2DD0" w:rsidRDefault="004E55E3" w:rsidP="004E55E3">
      <w:pPr>
        <w:numPr>
          <w:ilvl w:val="0"/>
          <w:numId w:val="2"/>
        </w:numPr>
        <w:ind w:left="3119" w:hanging="284"/>
        <w:jc w:val="both"/>
        <w:rPr>
          <w:rFonts w:ascii="Calibri" w:hAnsi="Calibri" w:cs="Calibri"/>
          <w:sz w:val="20"/>
          <w:szCs w:val="20"/>
        </w:rPr>
      </w:pPr>
      <w:r w:rsidRPr="008A2DD0">
        <w:rPr>
          <w:rFonts w:ascii="Calibri" w:hAnsi="Calibri" w:cs="Calibri"/>
          <w:sz w:val="20"/>
          <w:szCs w:val="20"/>
        </w:rPr>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4E55E3" w:rsidRPr="00122903" w:rsidRDefault="004E55E3" w:rsidP="004E55E3">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 xml:space="preserve">oprávněnou jednat za uchazeče; v takovém případě doloží </w:t>
      </w:r>
      <w:r w:rsidRPr="00E55746">
        <w:rPr>
          <w:rFonts w:ascii="Calibri" w:hAnsi="Calibri" w:cs="Calibri"/>
          <w:sz w:val="20"/>
          <w:szCs w:val="20"/>
        </w:rPr>
        <w:lastRenderedPageBreak/>
        <w:t>uchazeč toto oprávnění v nabídce. Předložení nepodepsaného návrhu smlouvy není předložením řádného návrhu požadované smlouvy. Předložením nepodepsaného návrhu smlouvy (v rozporu s ust. § 71 odst. </w:t>
      </w:r>
      <w:r w:rsidR="00143160">
        <w:rPr>
          <w:rFonts w:ascii="Calibri" w:hAnsi="Calibri" w:cs="Calibri"/>
          <w:sz w:val="20"/>
          <w:szCs w:val="20"/>
        </w:rPr>
        <w:t>7</w:t>
      </w:r>
      <w:r w:rsidRPr="00E55746">
        <w:rPr>
          <w:rFonts w:ascii="Calibri" w:hAnsi="Calibri" w:cs="Calibri"/>
          <w:sz w:val="20"/>
          <w:szCs w:val="20"/>
        </w:rPr>
        <w:t xml:space="preserve"> písm. b) ZVZ) nabídka nevyhoví požadavkům podle ust. § 71 odst. </w:t>
      </w:r>
      <w:r w:rsidR="00143160">
        <w:rPr>
          <w:rFonts w:ascii="Calibri" w:hAnsi="Calibri" w:cs="Calibri"/>
          <w:sz w:val="20"/>
          <w:szCs w:val="20"/>
        </w:rPr>
        <w:t>7</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840A1D" w:rsidRDefault="00840A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4" w:name="_Toc406146785"/>
      <w:r w:rsidRPr="00300BBC">
        <w:rPr>
          <w:rFonts w:ascii="Calibri" w:hAnsi="Calibri" w:cs="Calibri"/>
          <w:kern w:val="28"/>
          <w:sz w:val="24"/>
          <w:szCs w:val="24"/>
          <w:lang w:val="cs-CZ"/>
        </w:rPr>
        <w:t>PROHLÍDKA MÍSTA PLNĚNÍ (STAVENIŠTĚ)</w:t>
      </w:r>
      <w:bookmarkEnd w:id="44"/>
    </w:p>
    <w:p w:rsidR="0062557B" w:rsidRPr="00300BBC" w:rsidRDefault="0062557B">
      <w:pPr>
        <w:rPr>
          <w:rFonts w:ascii="Calibri" w:hAnsi="Calibri" w:cs="Calibri"/>
          <w:sz w:val="20"/>
          <w:szCs w:val="20"/>
        </w:rPr>
      </w:pPr>
    </w:p>
    <w:p w:rsidR="0062557B"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4E55E3" w:rsidRPr="00A02FF4" w:rsidRDefault="004E55E3" w:rsidP="004E55E3">
      <w:pPr>
        <w:ind w:left="1418"/>
        <w:jc w:val="both"/>
        <w:rPr>
          <w:rFonts w:ascii="Calibri" w:hAnsi="Calibri" w:cs="Calibri"/>
          <w:sz w:val="20"/>
          <w:szCs w:val="20"/>
        </w:rPr>
      </w:pPr>
    </w:p>
    <w:p w:rsidR="0062557B" w:rsidRPr="00300BBC" w:rsidRDefault="0062557B">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406146786"/>
      <w:r w:rsidRPr="00300BBC">
        <w:rPr>
          <w:rFonts w:ascii="Calibri" w:hAnsi="Calibri" w:cs="Calibri"/>
          <w:kern w:val="28"/>
          <w:sz w:val="24"/>
          <w:szCs w:val="24"/>
          <w:lang w:val="cs-CZ"/>
        </w:rPr>
        <w:t>JAZYK NABÍDEK</w:t>
      </w:r>
      <w:bookmarkEnd w:id="45"/>
      <w:bookmarkEnd w:id="46"/>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00143160">
        <w:rPr>
          <w:rFonts w:ascii="Calibri" w:hAnsi="Calibri" w:cs="Calibri"/>
          <w:sz w:val="20"/>
          <w:szCs w:val="20"/>
        </w:rPr>
        <w:t xml:space="preserve"> a případně VŠ diplomů</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r w:rsidR="001D1262">
        <w:rPr>
          <w:rFonts w:ascii="Calibri" w:hAnsi="Calibri" w:cs="Calibri"/>
          <w:sz w:val="20"/>
          <w:szCs w:val="20"/>
        </w:rPr>
        <w:t xml:space="preserve"> Vysokoškolské diplomy 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7" w:name="_Ref310246729"/>
      <w:bookmarkStart w:id="48" w:name="_Toc406146787"/>
      <w:r w:rsidRPr="00300BBC">
        <w:rPr>
          <w:rFonts w:ascii="Calibri" w:hAnsi="Calibri" w:cs="Calibri"/>
          <w:kern w:val="28"/>
          <w:sz w:val="24"/>
          <w:szCs w:val="24"/>
          <w:lang w:val="cs-CZ"/>
        </w:rPr>
        <w:t>OBSAH A PODÁVÁNÍ NABÍDEK</w:t>
      </w:r>
      <w:bookmarkEnd w:id="47"/>
      <w:bookmarkEnd w:id="48"/>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840A1D" w:rsidRPr="003E476A" w:rsidRDefault="003D51C8" w:rsidP="00840A1D">
      <w:pPr>
        <w:ind w:left="1418"/>
        <w:jc w:val="both"/>
        <w:rPr>
          <w:rFonts w:ascii="Calibri" w:hAnsi="Calibri" w:cs="Calibri"/>
          <w:sz w:val="20"/>
          <w:szCs w:val="20"/>
        </w:rPr>
      </w:pPr>
      <w:r w:rsidRPr="003D51C8">
        <w:rPr>
          <w:rFonts w:ascii="Calibri" w:hAnsi="Calibri" w:cs="Calibri"/>
          <w:sz w:val="20"/>
          <w:szCs w:val="20"/>
        </w:rPr>
        <w:t>Správa železniční dopravní cesty, státní organizace, organizační jednotka Stavební správa západ, adresa Sokolovská 278/1955, 190 00 Praha 9, podatelna č. dveří 414,</w:t>
      </w:r>
      <w:r w:rsidRPr="00252D6A">
        <w:rPr>
          <w:rFonts w:ascii="Calibri" w:hAnsi="Calibri"/>
          <w:sz w:val="20"/>
        </w:rPr>
        <w:t xml:space="preserve"> </w:t>
      </w:r>
      <w:r w:rsidRPr="003D51C8">
        <w:rPr>
          <w:rFonts w:ascii="Calibri" w:hAnsi="Calibri" w:cs="Calibri"/>
          <w:sz w:val="20"/>
          <w:szCs w:val="20"/>
        </w:rPr>
        <w:t>v pracovních dnech v době od 7:30</w:t>
      </w:r>
      <w:r w:rsidRPr="00252D6A">
        <w:rPr>
          <w:rFonts w:ascii="Calibri" w:hAnsi="Calibri"/>
          <w:sz w:val="20"/>
        </w:rPr>
        <w:t xml:space="preserve"> </w:t>
      </w:r>
      <w:r w:rsidRPr="003D51C8">
        <w:rPr>
          <w:rFonts w:ascii="Calibri" w:hAnsi="Calibri" w:cs="Calibri"/>
          <w:sz w:val="20"/>
          <w:szCs w:val="20"/>
        </w:rPr>
        <w:t>do 11:30 hodin, v poslední den lhůty pro podání nabídky pak pouze do stanovené hodiny.</w:t>
      </w:r>
    </w:p>
    <w:p w:rsidR="00840A1D" w:rsidRPr="003E476A" w:rsidRDefault="00840A1D" w:rsidP="00840A1D">
      <w:pPr>
        <w:ind w:left="709" w:firstLine="709"/>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 xml:space="preserve">Originál nabídky musí být </w:t>
      </w:r>
      <w:r w:rsidRPr="00E55746">
        <w:rPr>
          <w:rFonts w:ascii="Calibri" w:hAnsi="Calibri" w:cs="Calibri"/>
          <w:sz w:val="20"/>
          <w:szCs w:val="20"/>
        </w:rPr>
        <w:t xml:space="preserve">označen „Originál“ a kopie nabídky označena „Kopie“. Obálka s nabídkou musí být opatřena názvem veřejné zakázky, nápisem „Neotvírat“ a adresou, </w:t>
      </w:r>
      <w:r w:rsidRPr="00E55746">
        <w:rPr>
          <w:rFonts w:ascii="Calibri" w:hAnsi="Calibri" w:cs="Calibri"/>
          <w:sz w:val="20"/>
          <w:szCs w:val="20"/>
        </w:rPr>
        <w:lastRenderedPageBreak/>
        <w:t xml:space="preserve">na kterou bude možno zaslat oznámení podle ustanovení § 71 odst. </w:t>
      </w:r>
      <w:r w:rsidR="006A1286" w:rsidRPr="00E55746">
        <w:rPr>
          <w:rFonts w:ascii="Calibri" w:hAnsi="Calibri" w:cs="Calibri"/>
          <w:sz w:val="20"/>
          <w:szCs w:val="20"/>
        </w:rPr>
        <w:t>5</w:t>
      </w:r>
      <w:r w:rsidRPr="00E55746">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tato povinnost se týká návrhu smlouvy, včetně přílohy 6</w:t>
      </w:r>
      <w:r w:rsidR="004E55E3">
        <w:rPr>
          <w:rFonts w:ascii="Calibri" w:hAnsi="Calibri" w:cs="Calibri"/>
          <w:sz w:val="20"/>
          <w:szCs w:val="20"/>
        </w:rPr>
        <w:t xml:space="preserve"> a 8</w:t>
      </w:r>
      <w:r w:rsidRPr="00E55746">
        <w:rPr>
          <w:rFonts w:ascii="Calibri" w:hAnsi="Calibri" w:cs="Calibri"/>
          <w:sz w:val="20"/>
          <w:szCs w:val="20"/>
        </w:rPr>
        <w:t>, a oceněného soupisu prací.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p>
    <w:p w:rsidR="00840A1D" w:rsidRPr="00E55746" w:rsidRDefault="00840A1D" w:rsidP="00840A1D">
      <w:pPr>
        <w:ind w:left="1440"/>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bookmarkStart w:id="49" w:name="_Ref131226724"/>
      <w:bookmarkStart w:id="50" w:name="_Ref191791018"/>
      <w:r w:rsidRPr="00E55746">
        <w:rPr>
          <w:rFonts w:ascii="Calibri" w:hAnsi="Calibri" w:cs="Calibri"/>
          <w:sz w:val="20"/>
          <w:szCs w:val="20"/>
        </w:rPr>
        <w:t>Nabídka bude předložena v následující struktuře:</w:t>
      </w:r>
      <w:bookmarkEnd w:id="49"/>
      <w:bookmarkEnd w:id="50"/>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E25599">
        <w:rPr>
          <w:rFonts w:ascii="Calibri" w:hAnsi="Calibri" w:cs="Calibri"/>
          <w:sz w:val="20"/>
          <w:szCs w:val="20"/>
        </w:rPr>
        <w:t>Čestné prohlášení dodavatele o jeho ekonomické a finanční způsobilosti splnit veřejnou zakázku.</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tj. seznam stavebních prací ve formě formuláře obsaženého příloze č. 5 těchto Pokynů, seznam personálu dodavatele ve formě formuláře obsaženého příloze č. 6 těchto Pokynů a životopisy jednotlivých členů</w:t>
      </w:r>
      <w:r w:rsidRPr="00A403E4">
        <w:rPr>
          <w:rFonts w:ascii="Calibri" w:hAnsi="Calibri" w:cs="Calibri"/>
          <w:sz w:val="20"/>
          <w:szCs w:val="20"/>
        </w:rPr>
        <w:t xml:space="preserve"> </w:t>
      </w:r>
      <w:r>
        <w:rPr>
          <w:rFonts w:ascii="Calibri" w:hAnsi="Calibri" w:cs="Calibri"/>
          <w:sz w:val="20"/>
          <w:szCs w:val="20"/>
        </w:rPr>
        <w:t>personálu dodavatele ve formě formuláře obsaženého 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4E55E3">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lastRenderedPageBreak/>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AD4D5A">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A02FF4" w:rsidRPr="003E476A">
        <w:rPr>
          <w:rFonts w:ascii="Calibri" w:hAnsi="Calibri" w:cs="Calibri"/>
          <w:sz w:val="20"/>
          <w:szCs w:val="20"/>
        </w:rPr>
        <w:t xml:space="preserve"> (toto se týká pouze návrhu smlouvy, včetně příloh č. 6</w:t>
      </w:r>
      <w:r w:rsidR="004E55E3">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840A1D">
      <w:pPr>
        <w:numPr>
          <w:ilvl w:val="1"/>
          <w:numId w:val="10"/>
        </w:numPr>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51" w:name="_Toc191791439"/>
      <w:bookmarkStart w:id="52" w:name="_Toc191791505"/>
      <w:bookmarkEnd w:id="51"/>
      <w:bookmarkEnd w:id="52"/>
    </w:p>
    <w:p w:rsidR="00840A1D" w:rsidRPr="003E476A" w:rsidRDefault="00840A1D" w:rsidP="00840A1D">
      <w:pPr>
        <w:ind w:left="1440"/>
        <w:jc w:val="both"/>
        <w:rPr>
          <w:rFonts w:ascii="Calibri" w:hAnsi="Calibri" w:cs="Calibri"/>
          <w:sz w:val="20"/>
          <w:szCs w:val="20"/>
        </w:rPr>
      </w:pPr>
    </w:p>
    <w:p w:rsidR="0062557B"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406146788"/>
      <w:r w:rsidRPr="00300BBC">
        <w:rPr>
          <w:rFonts w:ascii="Calibri" w:hAnsi="Calibri" w:cs="Calibri"/>
          <w:kern w:val="28"/>
          <w:sz w:val="24"/>
          <w:szCs w:val="24"/>
          <w:lang w:val="cs-CZ"/>
        </w:rPr>
        <w:t>POŽADAVKY NA ZPRACOVÁNÍ NABÍDKOVÉ CENY</w:t>
      </w:r>
      <w:bookmarkEnd w:id="5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předmětu plnění této veřejné zakázky podle těchto Pokynů a zadávacích podmínek této veřejné zakázky jako celku, včetně zpracování dokumentace skutečného provedení stavby a geodetické </w:t>
      </w:r>
      <w:r w:rsidR="00770EA1">
        <w:rPr>
          <w:rFonts w:ascii="Calibri" w:hAnsi="Calibri" w:cs="Calibri"/>
          <w:sz w:val="20"/>
          <w:szCs w:val="20"/>
        </w:rPr>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4E55E3">
        <w:rPr>
          <w:rFonts w:ascii="Calibri" w:hAnsi="Calibri" w:cs="Calibri"/>
          <w:sz w:val="20"/>
          <w:szCs w:val="20"/>
        </w:rPr>
        <w:t>(je-li předmětem plnění)</w:t>
      </w:r>
      <w:r w:rsidRPr="00300BBC">
        <w:rPr>
          <w:rFonts w:ascii="Calibri" w:hAnsi="Calibri" w:cs="Calibri"/>
          <w:sz w:val="20"/>
          <w:szCs w:val="20"/>
        </w:rPr>
        <w:t xml:space="preserve">, provedení technických 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4E55E3">
        <w:rPr>
          <w:rFonts w:ascii="Calibri" w:hAnsi="Calibri" w:cs="Calibri"/>
          <w:sz w:val="20"/>
          <w:szCs w:val="20"/>
        </w:rPr>
        <w:t xml:space="preserve"> a </w:t>
      </w:r>
      <w:r w:rsidR="003B4EF8">
        <w:rPr>
          <w:rFonts w:ascii="Calibri" w:hAnsi="Calibri" w:cs="Calibri"/>
          <w:sz w:val="20"/>
          <w:szCs w:val="20"/>
        </w:rPr>
        <w:t xml:space="preserve">náklady na činnost notifikované osoby a </w:t>
      </w:r>
      <w:r w:rsidR="005D6C4F">
        <w:rPr>
          <w:rFonts w:ascii="Calibri" w:hAnsi="Calibri" w:cs="Calibri"/>
          <w:sz w:val="20"/>
          <w:szCs w:val="20"/>
        </w:rPr>
        <w:t xml:space="preserve">na </w:t>
      </w:r>
      <w:r w:rsidR="004E55E3">
        <w:rPr>
          <w:rFonts w:ascii="Calibri" w:hAnsi="Calibri" w:cs="Calibri"/>
          <w:sz w:val="20"/>
          <w:szCs w:val="20"/>
        </w:rPr>
        <w:t xml:space="preserve">posouzení </w:t>
      </w:r>
      <w:r w:rsidR="004E55E3" w:rsidRPr="00EB3728">
        <w:rPr>
          <w:rFonts w:ascii="Calibri" w:hAnsi="Calibri" w:cs="Calibri"/>
          <w:sz w:val="20"/>
          <w:szCs w:val="20"/>
        </w:rPr>
        <w:t xml:space="preserve">bezpečnosti </w:t>
      </w:r>
      <w:r w:rsidR="005D6C4F">
        <w:rPr>
          <w:rFonts w:ascii="Calibri" w:hAnsi="Calibri" w:cs="Calibri"/>
          <w:sz w:val="20"/>
          <w:szCs w:val="20"/>
        </w:rPr>
        <w:t xml:space="preserve">provedené </w:t>
      </w:r>
      <w:r w:rsidR="004E55E3" w:rsidRPr="00EB3728">
        <w:rPr>
          <w:rFonts w:ascii="Calibri" w:hAnsi="Calibri" w:cs="Calibri"/>
          <w:sz w:val="20"/>
          <w:szCs w:val="20"/>
        </w:rPr>
        <w:t>nezávisl</w:t>
      </w:r>
      <w:r w:rsidR="00BF1EF8">
        <w:rPr>
          <w:rFonts w:ascii="Calibri" w:hAnsi="Calibri" w:cs="Calibri"/>
          <w:sz w:val="20"/>
          <w:szCs w:val="20"/>
        </w:rPr>
        <w:t>ým</w:t>
      </w:r>
      <w:r w:rsidR="004E55E3" w:rsidRPr="00EB3728">
        <w:rPr>
          <w:rFonts w:ascii="Calibri" w:hAnsi="Calibri" w:cs="Calibri"/>
          <w:sz w:val="20"/>
          <w:szCs w:val="20"/>
        </w:rPr>
        <w:t xml:space="preserve"> posuzovatele</w:t>
      </w:r>
      <w:r w:rsidR="00BF1EF8">
        <w:rPr>
          <w:rFonts w:ascii="Calibri" w:hAnsi="Calibri" w:cs="Calibri"/>
          <w:sz w:val="20"/>
          <w:szCs w:val="20"/>
        </w:rPr>
        <w:t>m</w:t>
      </w:r>
      <w:r w:rsidR="004E55E3" w:rsidRPr="00EB3728">
        <w:rPr>
          <w:rFonts w:ascii="Calibri" w:hAnsi="Calibri" w:cs="Calibri"/>
          <w:sz w:val="20"/>
          <w:szCs w:val="20"/>
        </w:rPr>
        <w:t xml:space="preserve"> podle </w:t>
      </w:r>
      <w:r w:rsidR="004E55E3">
        <w:rPr>
          <w:rFonts w:ascii="Calibri" w:hAnsi="Calibri" w:cs="Calibri"/>
          <w:sz w:val="20"/>
          <w:szCs w:val="20"/>
        </w:rPr>
        <w:t xml:space="preserve">nařízení Komise (ES) č. 352/2009, resp. s účinností od 21. 5. 2015 dle prováděcího nařízení Komise (EU) č. 402/2013.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Všechny položky soupisu prací musí být v nabídce oceněny, tzn. uchazeč je povinen u každé jednotlivé položky doplnit odpovídající cenu. V případě, že uchazeč některou z položek uvedených v soupisu prací neocení</w:t>
      </w:r>
      <w:r w:rsidR="00437FE8">
        <w:rPr>
          <w:rFonts w:ascii="Calibri" w:hAnsi="Calibri" w:cs="Calibri"/>
          <w:sz w:val="20"/>
          <w:szCs w:val="20"/>
        </w:rPr>
        <w:t xml:space="preserve"> vůbec nebo ji ocení nulovou hodnotou, tak hodnověrně a dostatečně ve své nabídce vysvětlí, z jakého důvodu nebyla položka oceněna, případně jakým způsobem je daná položka již </w:t>
      </w:r>
      <w:r w:rsidR="00437FE8">
        <w:rPr>
          <w:rFonts w:ascii="Calibri" w:hAnsi="Calibri" w:cs="Calibri"/>
          <w:sz w:val="20"/>
          <w:szCs w:val="20"/>
        </w:rPr>
        <w:lastRenderedPageBreak/>
        <w:t>zahrnuta/oceněna v jiných položkách soupisu prací.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54"/>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55" w:name="_Ref310326631"/>
      <w:r w:rsidRPr="00300BBC">
        <w:rPr>
          <w:rFonts w:ascii="Calibri" w:hAnsi="Calibri" w:cs="Calibri"/>
          <w:sz w:val="20"/>
          <w:szCs w:val="20"/>
        </w:rPr>
        <w:t xml:space="preserve">Celková </w:t>
      </w:r>
      <w:bookmarkStart w:id="56" w:name="_Ref315347114"/>
      <w:bookmarkStart w:id="57" w:name="_Ref315348215"/>
      <w:bookmarkEnd w:id="55"/>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56"/>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E930C9">
        <w:rPr>
          <w:rFonts w:ascii="Calibri" w:hAnsi="Calibri" w:cs="Calibri"/>
          <w:sz w:val="20"/>
          <w:szCs w:val="20"/>
        </w:rPr>
        <w:fldChar w:fldCharType="begin"/>
      </w:r>
      <w:r w:rsidRPr="00E930C9">
        <w:rPr>
          <w:rFonts w:ascii="Calibri" w:hAnsi="Calibri" w:cs="Calibri"/>
          <w:sz w:val="20"/>
          <w:szCs w:val="20"/>
        </w:rPr>
        <w:instrText xml:space="preserve"> REF _Ref315347571 \r \h  \* MERGEFORMAT </w:instrText>
      </w:r>
      <w:r w:rsidRPr="00E930C9">
        <w:rPr>
          <w:rFonts w:ascii="Calibri" w:hAnsi="Calibri" w:cs="Calibri"/>
          <w:sz w:val="20"/>
          <w:szCs w:val="20"/>
        </w:rPr>
      </w:r>
      <w:r w:rsidRPr="00E930C9">
        <w:rPr>
          <w:rFonts w:ascii="Calibri" w:hAnsi="Calibri" w:cs="Calibri"/>
          <w:sz w:val="20"/>
          <w:szCs w:val="20"/>
        </w:rPr>
        <w:fldChar w:fldCharType="separate"/>
      </w:r>
      <w:r w:rsidR="00942BD0">
        <w:rPr>
          <w:rFonts w:ascii="Calibri" w:hAnsi="Calibri" w:cs="Calibri"/>
          <w:sz w:val="20"/>
          <w:szCs w:val="20"/>
        </w:rPr>
        <w:t>10.4</w:t>
      </w:r>
      <w:r w:rsidRPr="00E930C9">
        <w:rPr>
          <w:rFonts w:ascii="Calibri" w:hAnsi="Calibri" w:cs="Calibri"/>
          <w:sz w:val="20"/>
          <w:szCs w:val="20"/>
        </w:rPr>
        <w:fldChar w:fldCharType="end"/>
      </w:r>
      <w:r w:rsidRPr="00E930C9">
        <w:rPr>
          <w:rFonts w:ascii="Calibri" w:hAnsi="Calibri" w:cs="Calibri"/>
          <w:sz w:val="20"/>
          <w:szCs w:val="20"/>
        </w:rPr>
        <w:t xml:space="preserve"> těchto</w:t>
      </w:r>
      <w:r w:rsidRPr="00300BBC">
        <w:rPr>
          <w:rFonts w:ascii="Calibri" w:hAnsi="Calibri" w:cs="Calibri"/>
          <w:sz w:val="20"/>
          <w:szCs w:val="20"/>
        </w:rPr>
        <w:t xml:space="preserve"> Pokynů.</w:t>
      </w:r>
      <w:bookmarkEnd w:id="57"/>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406146789"/>
      <w:r w:rsidRPr="00300BBC">
        <w:rPr>
          <w:rFonts w:ascii="Calibri" w:hAnsi="Calibri" w:cs="Calibri"/>
          <w:kern w:val="28"/>
          <w:sz w:val="24"/>
          <w:szCs w:val="24"/>
          <w:lang w:val="cs-CZ"/>
        </w:rPr>
        <w:t>DOBA PLATNOSTI NABÍDEK – ZADÁVACÍ LHŮTA</w:t>
      </w:r>
      <w:bookmarkEnd w:id="58"/>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 xml:space="preserve">Běh a případné přerušení běhu zadávací lhůty je upraven v ust.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Ref315346922"/>
      <w:bookmarkStart w:id="60" w:name="_Toc406146790"/>
      <w:r w:rsidRPr="00300BBC">
        <w:rPr>
          <w:rFonts w:ascii="Calibri" w:hAnsi="Calibri" w:cs="Calibri"/>
          <w:kern w:val="28"/>
          <w:sz w:val="24"/>
          <w:szCs w:val="24"/>
          <w:lang w:val="cs-CZ"/>
        </w:rPr>
        <w:t>JISTOTA</w:t>
      </w:r>
      <w:bookmarkEnd w:id="59"/>
      <w:bookmarkEnd w:id="60"/>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výši </w:t>
      </w:r>
      <w:r w:rsidR="00A82E6A">
        <w:rPr>
          <w:rFonts w:ascii="Calibri" w:hAnsi="Calibri" w:cs="Calibri"/>
          <w:sz w:val="20"/>
          <w:szCs w:val="20"/>
        </w:rPr>
        <w:t>13 900 000,-</w:t>
      </w:r>
      <w:r w:rsidRPr="00562DF3">
        <w:rPr>
          <w:rFonts w:ascii="Calibri" w:hAnsi="Calibri" w:cs="Calibri"/>
          <w:b/>
          <w:sz w:val="20"/>
          <w:szCs w:val="20"/>
        </w:rPr>
        <w:t xml:space="preserve"> </w:t>
      </w:r>
      <w:r w:rsidRPr="00AD4D5A">
        <w:rPr>
          <w:rFonts w:ascii="Calibri" w:hAnsi="Calibri" w:cs="Calibri"/>
          <w:sz w:val="20"/>
          <w:szCs w:val="20"/>
        </w:rPr>
        <w:t xml:space="preserve">Kč </w:t>
      </w:r>
      <w:r>
        <w:rPr>
          <w:rFonts w:ascii="Calibri" w:hAnsi="Calibri" w:cs="Calibri"/>
          <w:sz w:val="20"/>
          <w:szCs w:val="20"/>
        </w:rPr>
        <w:t xml:space="preserve">(slovy: </w:t>
      </w:r>
      <w:r w:rsidR="00A82E6A">
        <w:rPr>
          <w:rFonts w:ascii="Calibri" w:hAnsi="Calibri" w:cs="Calibri"/>
          <w:sz w:val="20"/>
          <w:szCs w:val="20"/>
        </w:rPr>
        <w:t>třináct milionů devět set tisíc</w:t>
      </w:r>
      <w:r w:rsidRPr="00370623">
        <w:rPr>
          <w:rFonts w:ascii="Calibri" w:hAnsi="Calibri" w:cs="Calibri"/>
          <w:sz w:val="20"/>
          <w:szCs w:val="20"/>
        </w:rPr>
        <w:t xml:space="preserve"> </w:t>
      </w:r>
      <w:r w:rsidR="00AD4D5A">
        <w:rPr>
          <w:rFonts w:ascii="Calibri" w:hAnsi="Calibri" w:cs="Calibri"/>
          <w:sz w:val="20"/>
          <w:szCs w:val="20"/>
        </w:rPr>
        <w:t>k</w:t>
      </w:r>
      <w:r w:rsidRPr="00370623">
        <w:rPr>
          <w:rFonts w:ascii="Calibri" w:hAnsi="Calibri" w:cs="Calibri"/>
          <w:sz w:val="20"/>
          <w:szCs w:val="20"/>
        </w:rPr>
        <w:t>orun 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ind w:left="1412" w:hanging="703"/>
        <w:jc w:val="both"/>
        <w:rPr>
          <w:rFonts w:ascii="Calibri" w:hAnsi="Calibri" w:cs="Calibri"/>
          <w:sz w:val="20"/>
          <w:szCs w:val="20"/>
        </w:rPr>
      </w:pPr>
      <w:r w:rsidRPr="00AD4D5A">
        <w:rPr>
          <w:rFonts w:ascii="Calibri" w:hAnsi="Calibri" w:cs="Calibri"/>
          <w:bCs/>
          <w:sz w:val="20"/>
          <w:szCs w:val="20"/>
          <w:u w:val="single"/>
        </w:rPr>
        <w:t>Peněžní částka</w:t>
      </w:r>
    </w:p>
    <w:p w:rsidR="006874F3" w:rsidRPr="00300BBC" w:rsidRDefault="006874F3" w:rsidP="006874F3">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částka složena na účet </w:t>
      </w:r>
      <w:r w:rsidRPr="003A66FD">
        <w:rPr>
          <w:rFonts w:ascii="Calibri" w:hAnsi="Calibri" w:cs="Calibri"/>
          <w:sz w:val="20"/>
          <w:szCs w:val="20"/>
        </w:rPr>
        <w:t xml:space="preserve">zadavatele </w:t>
      </w:r>
      <w:r w:rsidR="003D51C8" w:rsidRPr="00C97DD3">
        <w:rPr>
          <w:rFonts w:ascii="Calibri" w:hAnsi="Calibri" w:cs="Calibri"/>
          <w:sz w:val="20"/>
          <w:szCs w:val="20"/>
        </w:rPr>
        <w:t xml:space="preserve">č.ú. </w:t>
      </w:r>
      <w:r w:rsidR="003D51C8" w:rsidRPr="00C97DD3">
        <w:rPr>
          <w:rFonts w:ascii="Calibri" w:hAnsi="Calibri" w:cs="Calibri"/>
          <w:sz w:val="20"/>
          <w:szCs w:val="20"/>
          <w:lang w:val="en-US"/>
        </w:rPr>
        <w:t>27-7702170217/0100</w:t>
      </w:r>
      <w:r w:rsidR="003D51C8" w:rsidRPr="00252D6A">
        <w:rPr>
          <w:rFonts w:ascii="Calibri" w:hAnsi="Calibri"/>
          <w:sz w:val="20"/>
          <w:lang w:val="en-US"/>
        </w:rPr>
        <w:t xml:space="preserve"> vedený u </w:t>
      </w:r>
      <w:r w:rsidR="003D51C8" w:rsidRPr="00C97DD3">
        <w:rPr>
          <w:rFonts w:ascii="Calibri" w:hAnsi="Calibri" w:cs="Calibri"/>
          <w:sz w:val="20"/>
          <w:szCs w:val="20"/>
          <w:lang w:val="en-US"/>
        </w:rPr>
        <w:t>KB Praha, a.s.,</w:t>
      </w:r>
      <w:r w:rsidR="003D51C8" w:rsidRPr="00252D6A">
        <w:rPr>
          <w:rFonts w:ascii="Calibri" w:hAnsi="Calibri"/>
          <w:sz w:val="20"/>
          <w:lang w:val="en-US"/>
        </w:rPr>
        <w:t xml:space="preserve"> VS </w:t>
      </w:r>
      <w:r w:rsidR="003D51C8" w:rsidRPr="00C97DD3">
        <w:rPr>
          <w:rFonts w:ascii="Calibri" w:hAnsi="Calibri" w:cs="Calibri"/>
          <w:sz w:val="20"/>
          <w:szCs w:val="20"/>
          <w:lang w:val="en-US"/>
        </w:rPr>
        <w:t>5423130001</w:t>
      </w:r>
      <w:r w:rsidRPr="00C97DD3">
        <w:rPr>
          <w:rFonts w:ascii="Calibri" w:hAnsi="Calibri" w:cs="Calibri"/>
          <w:sz w:val="20"/>
          <w:szCs w:val="20"/>
        </w:rPr>
        <w:t>.</w:t>
      </w:r>
      <w:r w:rsidRPr="003A66FD">
        <w:rPr>
          <w:rFonts w:ascii="Calibri" w:hAnsi="Calibri" w:cs="Calibri"/>
          <w:sz w:val="20"/>
          <w:szCs w:val="20"/>
        </w:rPr>
        <w:t xml:space="preserve"> Uchazeč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jc w:val="both"/>
        <w:rPr>
          <w:rFonts w:ascii="Calibri" w:hAnsi="Calibri" w:cs="Calibri"/>
          <w:sz w:val="20"/>
          <w:szCs w:val="20"/>
        </w:rPr>
      </w:pPr>
      <w:r w:rsidRPr="00AD4D5A">
        <w:rPr>
          <w:rFonts w:ascii="Calibri" w:hAnsi="Calibri" w:cs="Calibri"/>
          <w:bCs/>
          <w:sz w:val="20"/>
          <w:szCs w:val="20"/>
          <w:u w:val="single"/>
        </w:rPr>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č. </w:t>
      </w:r>
      <w:r>
        <w:rPr>
          <w:rFonts w:ascii="Calibri" w:hAnsi="Calibri" w:cs="Calibri"/>
          <w:sz w:val="20"/>
          <w:szCs w:val="20"/>
        </w:rPr>
        <w:t>1</w:t>
      </w:r>
      <w:r w:rsidRPr="00300BBC">
        <w:rPr>
          <w:rFonts w:ascii="Calibri" w:hAnsi="Calibri" w:cs="Calibri"/>
          <w:sz w:val="20"/>
          <w:szCs w:val="20"/>
        </w:rPr>
        <w:t xml:space="preserve"> těchto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lastRenderedPageBreak/>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338932293"/>
      <w:bookmarkStart w:id="62" w:name="_Toc406146791"/>
      <w:r w:rsidRPr="00300BBC">
        <w:rPr>
          <w:rFonts w:ascii="Calibri" w:hAnsi="Calibri" w:cs="Calibri"/>
          <w:kern w:val="28"/>
          <w:sz w:val="24"/>
          <w:szCs w:val="24"/>
          <w:lang w:val="cs-CZ"/>
        </w:rPr>
        <w:t>VARIANTY NABÍDKY</w:t>
      </w:r>
      <w:bookmarkEnd w:id="61"/>
      <w:bookmarkEnd w:id="62"/>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338932294"/>
      <w:bookmarkStart w:id="64" w:name="_Toc406146792"/>
      <w:r w:rsidRPr="00300BBC">
        <w:rPr>
          <w:rFonts w:ascii="Calibri" w:hAnsi="Calibri" w:cs="Calibri"/>
          <w:kern w:val="28"/>
          <w:sz w:val="24"/>
          <w:szCs w:val="24"/>
          <w:lang w:val="cs-CZ"/>
        </w:rPr>
        <w:t>ZPRACOVÁNÍ A PODPIS NABÍDEK</w:t>
      </w:r>
      <w:bookmarkEnd w:id="63"/>
      <w:bookmarkEnd w:id="64"/>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oprávněných jednat za uchazeče. Je-li podepisující osoba oprávněna jednat za uchazeče na základě písemné plné moci, musí plná moc splňovat všechny náležitosti 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Nabídky se podávají písemně v řádně uzavřených obálkách, označených v souladu s ust.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5" w:name="_Toc40614679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65"/>
    </w:p>
    <w:p w:rsidR="0062557B" w:rsidRPr="00940AF1" w:rsidRDefault="0062557B" w:rsidP="00940AF1">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lastRenderedPageBreak/>
        <w:t>Otevírání obálek s nabídkami upravují §§ 71 až 73 ZVZ. Příslušné termíny a místa jsou uvedena v oznámení o zakázce,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p>
    <w:p w:rsidR="0062557B" w:rsidRPr="00300BBC" w:rsidRDefault="0062557B"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406146794"/>
      <w:r w:rsidRPr="00300BBC">
        <w:rPr>
          <w:rFonts w:ascii="Calibri" w:hAnsi="Calibri" w:cs="Calibri"/>
          <w:kern w:val="28"/>
          <w:sz w:val="24"/>
          <w:szCs w:val="24"/>
          <w:lang w:val="cs-CZ"/>
        </w:rPr>
        <w:t>DŮVĚRNOST ZADÁVACÍHO ŘÍZENÍ</w:t>
      </w:r>
      <w:bookmarkEnd w:id="66"/>
    </w:p>
    <w:p w:rsidR="0062557B" w:rsidRPr="00300BBC" w:rsidRDefault="0062557B">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A6880" w:rsidRPr="00940AF1" w:rsidRDefault="003A6880"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7" w:name="_Toc406146795"/>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67"/>
    </w:p>
    <w:p w:rsidR="0062557B" w:rsidRPr="00940AF1" w:rsidRDefault="0062557B" w:rsidP="00940AF1">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Pr>
          <w:rFonts w:ascii="Calibri" w:hAnsi="Calibri" w:cs="Calibri"/>
          <w:sz w:val="20"/>
          <w:szCs w:val="20"/>
        </w:rPr>
        <w:t>V případě nejasností může hodnotící komise požádat uchazeče o písemné vysvětlení nabídky a rovněž o doplnění dokladů podle § 68 odst. 3 ZVZ.</w:t>
      </w:r>
    </w:p>
    <w:p w:rsidR="0052293C" w:rsidRDefault="0052293C" w:rsidP="0052293C">
      <w:pPr>
        <w:rPr>
          <w:rFonts w:ascii="Calibri" w:hAnsi="Calibri" w:cs="Calibri"/>
          <w:sz w:val="20"/>
          <w:szCs w:val="20"/>
        </w:rPr>
      </w:pPr>
    </w:p>
    <w:p w:rsidR="0052293C" w:rsidRPr="008B6577" w:rsidRDefault="0052293C" w:rsidP="0052293C">
      <w:pPr>
        <w:numPr>
          <w:ilvl w:val="1"/>
          <w:numId w:val="3"/>
        </w:numPr>
        <w:jc w:val="both"/>
        <w:rPr>
          <w:rFonts w:ascii="Calibri" w:hAnsi="Calibri" w:cs="Calibri"/>
          <w:sz w:val="20"/>
          <w:szCs w:val="20"/>
        </w:rPr>
      </w:pPr>
      <w:r w:rsidRPr="008B6577">
        <w:rPr>
          <w:rFonts w:ascii="Calibri" w:hAnsi="Calibri" w:cs="Calibri"/>
          <w:sz w:val="20"/>
          <w:szCs w:val="20"/>
        </w:rPr>
        <w:t>Ke zjevným početním chybám v nabídce, zjištěným při posouzení nabídek, které nemají vliv na</w:t>
      </w:r>
      <w:r>
        <w:rPr>
          <w:rFonts w:ascii="Calibri" w:hAnsi="Calibri" w:cs="Calibri"/>
          <w:sz w:val="20"/>
          <w:szCs w:val="20"/>
        </w:rPr>
        <w:t> </w:t>
      </w:r>
      <w:r w:rsidRPr="008B6577">
        <w:rPr>
          <w:rFonts w:ascii="Calibri" w:hAnsi="Calibri" w:cs="Calibri"/>
          <w:sz w:val="20"/>
          <w:szCs w:val="20"/>
        </w:rPr>
        <w:t>nabídkovou cenu, hodnotící komise nepřihlíží.</w:t>
      </w:r>
    </w:p>
    <w:p w:rsidR="0052293C" w:rsidRPr="00300BBC" w:rsidRDefault="0052293C" w:rsidP="0052293C">
      <w:pPr>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Hodnotící komise si v rámci fáze posuzování nabídek ve smyslu ustanovení § 76 a násl. ZVZ, </w:t>
      </w:r>
      <w:r>
        <w:rPr>
          <w:rFonts w:ascii="Calibri" w:hAnsi="Calibri" w:cs="Calibri"/>
          <w:sz w:val="20"/>
          <w:szCs w:val="20"/>
        </w:rPr>
        <w:t xml:space="preserve">bude-li to nezbytné a potřebné vzhledem k výším nabídkových cen, </w:t>
      </w:r>
      <w:r w:rsidRPr="00300BBC">
        <w:rPr>
          <w:rFonts w:ascii="Calibri" w:hAnsi="Calibri" w:cs="Calibri"/>
          <w:sz w:val="20"/>
          <w:szCs w:val="20"/>
        </w:rPr>
        <w:t>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8" w:name="_Toc406146796"/>
      <w:r w:rsidRPr="00300BBC">
        <w:rPr>
          <w:rFonts w:ascii="Calibri" w:hAnsi="Calibri" w:cs="Calibri"/>
          <w:kern w:val="28"/>
          <w:sz w:val="24"/>
          <w:szCs w:val="24"/>
          <w:lang w:val="cs-CZ"/>
        </w:rPr>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68"/>
    </w:p>
    <w:p w:rsidR="0062557B" w:rsidRPr="00F307F8" w:rsidRDefault="0062557B" w:rsidP="00F307F8">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Základním hodnotícím kritériem je nejnižší nabídková cena v souladu s § 78 odst. 1 písm. b) ZVZ. Nabídky budou hodnoceny v souladu s  § 79 ZVZ.</w:t>
      </w:r>
    </w:p>
    <w:p w:rsidR="0052293C" w:rsidRPr="00300BBC" w:rsidRDefault="0052293C" w:rsidP="0052293C">
      <w:pPr>
        <w:ind w:left="1414"/>
        <w:jc w:val="both"/>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sidR="00AD4D5A">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w:t>
      </w:r>
      <w:r w:rsidR="00AD4D5A">
        <w:rPr>
          <w:rFonts w:ascii="Calibri" w:hAnsi="Calibri" w:cs="Calibri"/>
          <w:sz w:val="20"/>
          <w:szCs w:val="20"/>
        </w:rPr>
        <w:t xml:space="preserve">14.4 </w:t>
      </w:r>
      <w:r w:rsidRPr="00DA58C1">
        <w:rPr>
          <w:rFonts w:ascii="Calibri" w:hAnsi="Calibri" w:cs="Calibri"/>
          <w:sz w:val="20"/>
          <w:szCs w:val="20"/>
        </w:rPr>
        <w:t>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celkovým výším nabídkových cen bez DPH ve smyslu odst. </w:t>
      </w:r>
      <w:r w:rsidR="00AD4D5A">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406146797"/>
      <w:r w:rsidRPr="00300BBC">
        <w:rPr>
          <w:rFonts w:ascii="Calibri" w:hAnsi="Calibri" w:cs="Calibri"/>
          <w:kern w:val="28"/>
          <w:sz w:val="24"/>
          <w:szCs w:val="24"/>
          <w:lang w:val="cs-CZ"/>
        </w:rPr>
        <w:t>ZRUŠENÍ ZADÁVACÍHO ŘÍZENÍ</w:t>
      </w:r>
      <w:bookmarkEnd w:id="69"/>
    </w:p>
    <w:p w:rsidR="0062557B" w:rsidRPr="00300BBC" w:rsidRDefault="0062557B" w:rsidP="00F307F8">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62557B" w:rsidRDefault="0062557B" w:rsidP="009C7439">
      <w:pPr>
        <w:numPr>
          <w:ilvl w:val="1"/>
          <w:numId w:val="3"/>
        </w:numPr>
        <w:jc w:val="both"/>
        <w:rPr>
          <w:rFonts w:ascii="Calibri" w:hAnsi="Calibri" w:cs="Calibri"/>
          <w:sz w:val="20"/>
          <w:szCs w:val="20"/>
        </w:rPr>
      </w:pPr>
      <w:r w:rsidRPr="00300BBC">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AD4D5A" w:rsidRDefault="00AD4D5A" w:rsidP="00AD4D5A">
      <w:pPr>
        <w:pStyle w:val="Odstavecseseznamem"/>
        <w:rPr>
          <w:rFonts w:ascii="Calibri" w:hAnsi="Calibri" w:cs="Calibri"/>
          <w:sz w:val="20"/>
          <w:szCs w:val="20"/>
        </w:rPr>
      </w:pPr>
    </w:p>
    <w:p w:rsidR="00AD4D5A" w:rsidRDefault="00AD4D5A" w:rsidP="00AD4D5A">
      <w:pPr>
        <w:numPr>
          <w:ilvl w:val="1"/>
          <w:numId w:val="3"/>
        </w:numPr>
        <w:jc w:val="both"/>
        <w:rPr>
          <w:rFonts w:ascii="Calibri" w:hAnsi="Calibri" w:cs="Calibri"/>
          <w:sz w:val="20"/>
          <w:szCs w:val="20"/>
        </w:rPr>
      </w:pPr>
      <w:r w:rsidRPr="00991D8C">
        <w:rPr>
          <w:rFonts w:ascii="Calibri" w:hAnsi="Calibri" w:cs="Calibri"/>
          <w:sz w:val="20"/>
          <w:szCs w:val="20"/>
        </w:rPr>
        <w:lastRenderedPageBreak/>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předpokládanou hodnotu zakázky uvedenou v oznámení o zakázce a v čl. 5.3 těchto Pokynů pro dodavatele.</w:t>
      </w:r>
    </w:p>
    <w:p w:rsidR="00547DC1" w:rsidRDefault="00547DC1" w:rsidP="00547DC1">
      <w:pPr>
        <w:pStyle w:val="Odstavecseseznamem"/>
        <w:rPr>
          <w:rFonts w:ascii="Calibri" w:hAnsi="Calibri" w:cs="Calibri"/>
          <w:sz w:val="20"/>
          <w:szCs w:val="20"/>
        </w:rPr>
      </w:pPr>
    </w:p>
    <w:p w:rsidR="00547DC1" w:rsidRPr="00C71031" w:rsidRDefault="00547DC1" w:rsidP="00252D6A">
      <w:pPr>
        <w:numPr>
          <w:ilvl w:val="1"/>
          <w:numId w:val="3"/>
        </w:numPr>
        <w:jc w:val="both"/>
        <w:rPr>
          <w:rFonts w:ascii="Calibri" w:hAnsi="Calibri" w:cs="Calibri"/>
          <w:sz w:val="20"/>
          <w:szCs w:val="20"/>
        </w:rPr>
      </w:pPr>
      <w:r w:rsidRPr="00C71031">
        <w:rPr>
          <w:rFonts w:ascii="Calibri" w:hAnsi="Calibri" w:cs="Calibri"/>
          <w:sz w:val="20"/>
          <w:szCs w:val="20"/>
        </w:rPr>
        <w:t xml:space="preserve">Zadavatel si rovněž vyhrazuje právo zrušit zadávací řízení, pokud stavební povolení bude obsahovat podmínky, které nebyly zohledněny v zadávací dokumentaci, nebo nebude-li vydané stavební povolení pravomocné. </w:t>
      </w:r>
    </w:p>
    <w:p w:rsidR="00547DC1" w:rsidRDefault="00547DC1" w:rsidP="00547DC1">
      <w:pPr>
        <w:ind w:left="1414"/>
        <w:jc w:val="both"/>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06146798"/>
      <w:r w:rsidRPr="00300BBC">
        <w:rPr>
          <w:rFonts w:ascii="Calibri" w:hAnsi="Calibri" w:cs="Calibri"/>
          <w:kern w:val="28"/>
          <w:sz w:val="24"/>
          <w:szCs w:val="24"/>
          <w:lang w:val="cs-CZ"/>
        </w:rPr>
        <w:t>UZAVŘENÍ SMLOUVY</w:t>
      </w:r>
      <w:bookmarkEnd w:id="70"/>
    </w:p>
    <w:p w:rsidR="0062557B" w:rsidRPr="00F307F8" w:rsidRDefault="0062557B">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Uzavření Smlouvy s vybraným uchazečem upravuje ust. § 8</w:t>
      </w:r>
      <w:r w:rsidR="0052293C">
        <w:rPr>
          <w:rFonts w:ascii="Calibri" w:hAnsi="Calibri" w:cs="Calibri"/>
          <w:sz w:val="20"/>
          <w:szCs w:val="20"/>
        </w:rPr>
        <w:t>2 ZVZ. Smlouva bude uzavřena ve </w:t>
      </w:r>
      <w:r w:rsidRPr="00300BBC">
        <w:rPr>
          <w:rFonts w:ascii="Calibri" w:hAnsi="Calibri" w:cs="Calibri"/>
          <w:sz w:val="20"/>
          <w:szCs w:val="20"/>
        </w:rPr>
        <w:t>formě uvedené v dílu 2 této zadávací dokumentace s názvem Závazný vzor smlouvy.</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1" w:name="_Toc406146799"/>
      <w:r w:rsidRPr="00300BBC">
        <w:rPr>
          <w:rFonts w:ascii="Calibri" w:hAnsi="Calibri" w:cs="Calibri"/>
          <w:kern w:val="28"/>
          <w:sz w:val="24"/>
          <w:szCs w:val="24"/>
          <w:lang w:val="cs-CZ"/>
        </w:rPr>
        <w:t>PŘÍLOHY TĚCHTO POKYNŮ</w:t>
      </w:r>
      <w:bookmarkEnd w:id="71"/>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9"/>
        <w:gridCol w:w="7059"/>
      </w:tblGrid>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Pr="00E33752" w:rsidRDefault="0062557B" w:rsidP="006B3FDD">
      <w:pPr>
        <w:jc w:val="both"/>
        <w:rPr>
          <w:rFonts w:ascii="Calibri" w:hAnsi="Calibri" w:cs="Calibri"/>
          <w:sz w:val="20"/>
          <w:szCs w:val="20"/>
        </w:rPr>
      </w:pPr>
    </w:p>
    <w:p w:rsidR="0062557B" w:rsidRDefault="0062557B" w:rsidP="006B3FDD">
      <w:pPr>
        <w:jc w:val="both"/>
        <w:rPr>
          <w:rFonts w:ascii="Calibri" w:hAnsi="Calibri" w:cs="Calibri"/>
          <w:sz w:val="20"/>
          <w:szCs w:val="20"/>
        </w:rPr>
      </w:pPr>
    </w:p>
    <w:p w:rsidR="009A0E15" w:rsidRDefault="009A0E15"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E33752" w:rsidRDefault="004F4B50" w:rsidP="00EC155B">
            <w:pPr>
              <w:jc w:val="center"/>
              <w:rPr>
                <w:rFonts w:ascii="Calibri" w:hAnsi="Calibri" w:cs="Calibri"/>
                <w:b/>
                <w:bCs/>
                <w:sz w:val="20"/>
                <w:szCs w:val="20"/>
              </w:rPr>
            </w:pPr>
            <w:r>
              <w:rPr>
                <w:rFonts w:ascii="Calibri" w:hAnsi="Calibri" w:cs="Calibri"/>
                <w:b/>
                <w:bCs/>
                <w:sz w:val="20"/>
                <w:szCs w:val="20"/>
              </w:rPr>
              <w:t>Ing. Bohuslav Navrátil</w:t>
            </w:r>
          </w:p>
        </w:tc>
      </w:tr>
      <w:tr w:rsidR="0062557B" w:rsidRPr="00E33752">
        <w:tc>
          <w:tcPr>
            <w:tcW w:w="9494" w:type="dxa"/>
          </w:tcPr>
          <w:p w:rsidR="0062557B" w:rsidRPr="00E33752" w:rsidRDefault="004F4B50" w:rsidP="004F4B50">
            <w:pPr>
              <w:jc w:val="center"/>
              <w:rPr>
                <w:rFonts w:ascii="Calibri" w:hAnsi="Calibri" w:cs="Calibri"/>
                <w:b/>
                <w:bCs/>
                <w:sz w:val="20"/>
                <w:szCs w:val="20"/>
              </w:rPr>
            </w:pPr>
            <w:r>
              <w:rPr>
                <w:rFonts w:ascii="Calibri" w:hAnsi="Calibri" w:cs="Calibri"/>
                <w:b/>
                <w:bCs/>
                <w:sz w:val="20"/>
                <w:szCs w:val="20"/>
              </w:rPr>
              <w:t>náměstek GŘ pro provozuschopnost dráhy</w:t>
            </w:r>
          </w:p>
        </w:tc>
      </w:tr>
      <w:tr w:rsidR="0062557B" w:rsidRPr="00E33752">
        <w:tc>
          <w:tcPr>
            <w:tcW w:w="9494" w:type="dxa"/>
          </w:tcPr>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62557B" w:rsidRPr="00E33752" w:rsidRDefault="0062557B" w:rsidP="009A7C02">
            <w:pPr>
              <w:jc w:val="center"/>
              <w:rPr>
                <w:rFonts w:ascii="Calibri" w:hAnsi="Calibri" w:cs="Calibri"/>
                <w:b/>
                <w:bCs/>
                <w:sz w:val="20"/>
                <w:szCs w:val="20"/>
              </w:rPr>
            </w:pPr>
            <w:r w:rsidRPr="00E33752">
              <w:rPr>
                <w:rFonts w:ascii="Calibri" w:hAnsi="Calibri" w:cs="Calibri"/>
                <w:b/>
                <w:bCs/>
                <w:sz w:val="20"/>
                <w:szCs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77415">
            <w:pPr>
              <w:pStyle w:val="tabulka"/>
              <w:widowControl/>
              <w:spacing w:line="240" w:lineRule="auto"/>
              <w:rPr>
                <w:rFonts w:ascii="Calibri" w:hAnsi="Calibri" w:cs="Calibri"/>
              </w:rPr>
            </w:pPr>
            <w:r w:rsidRPr="000858C6">
              <w:rPr>
                <w:rFonts w:ascii="Calibri" w:hAnsi="Calibri" w:cs="Calibri"/>
              </w:rPr>
              <w:t xml:space="preserve">Cena prací, za něž byl uchazeč odpovědný*** </w:t>
            </w:r>
            <w:r w:rsidR="00EF21AA">
              <w:rPr>
                <w:rFonts w:ascii="Calibri" w:hAnsi="Calibri" w:cs="Calibri"/>
              </w:rPr>
              <w:t>za posledních 5 let</w:t>
            </w:r>
            <w:r w:rsidRPr="000858C6">
              <w:rPr>
                <w:rFonts w:ascii="Calibri" w:hAnsi="Calibri" w:cs="Calibri"/>
              </w:rPr>
              <w:t xml:space="preserve"> v Kč**</w:t>
            </w:r>
            <w:r w:rsidR="00EF21AA">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lastRenderedPageBreak/>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Zkušenost z řídící pozice *</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96398D">
      <w:pPr>
        <w:rPr>
          <w:rFonts w:ascii="Calibri" w:hAnsi="Calibri" w:cs="Calibri"/>
          <w:highlight w:val="green"/>
        </w:rPr>
      </w:pPr>
      <w:r>
        <w:rPr>
          <w:rFonts w:ascii="Calibri" w:hAnsi="Calibri" w:cs="Calibri"/>
          <w:sz w:val="20"/>
          <w:szCs w:val="20"/>
        </w:rPr>
        <w:t xml:space="preserve">*V příslušném sloupci dodavatel doplní údaj o zkušenosti z řídící pozice pouze u těch členů personálu, u kterých je zkušenost z řídící pozice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96398D" w:rsidRDefault="0096398D" w:rsidP="0096398D">
      <w:pPr>
        <w:pStyle w:val="text"/>
        <w:spacing w:before="120" w:line="240" w:lineRule="auto"/>
        <w:ind w:left="1418"/>
        <w:rPr>
          <w:rFonts w:ascii="Calibri" w:hAnsi="Calibri" w:cs="Calibri"/>
          <w:sz w:val="20"/>
          <w:szCs w:val="20"/>
        </w:rPr>
      </w:pPr>
      <w:r w:rsidRPr="00300BBC">
        <w:rPr>
          <w:rFonts w:ascii="Calibri" w:hAnsi="Calibri" w:cs="Calibri"/>
          <w:sz w:val="20"/>
          <w:szCs w:val="20"/>
        </w:rPr>
        <w:t>doklady o nejvyšším dosaženém vzdělání každého člena</w:t>
      </w:r>
      <w:r>
        <w:rPr>
          <w:rFonts w:ascii="Calibri" w:hAnsi="Calibri" w:cs="Calibri"/>
          <w:sz w:val="20"/>
          <w:szCs w:val="20"/>
        </w:rPr>
        <w:t xml:space="preserve"> personálu dodavatele</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A0E15" w:rsidP="009A0E15">
      <w:pPr>
        <w:numPr>
          <w:ilvl w:val="1"/>
          <w:numId w:val="36"/>
        </w:numPr>
        <w:jc w:val="both"/>
        <w:rPr>
          <w:rFonts w:ascii="Calibri" w:hAnsi="Calibri" w:cs="Calibri"/>
          <w:b/>
          <w:sz w:val="20"/>
          <w:szCs w:val="20"/>
        </w:rPr>
      </w:pPr>
      <w:r>
        <w:rPr>
          <w:rFonts w:ascii="Calibri" w:hAnsi="Calibri" w:cs="Calibri"/>
          <w:sz w:val="20"/>
          <w:szCs w:val="20"/>
        </w:rPr>
        <w:lastRenderedPageBreak/>
        <w:t xml:space="preserve">   </w:t>
      </w:r>
      <w:r w:rsidRPr="00252D6A">
        <w:rPr>
          <w:rFonts w:ascii="Calibri" w:hAnsi="Calibri"/>
          <w:sz w:val="20"/>
        </w:rPr>
        <w:t xml:space="preserve"> </w:t>
      </w:r>
      <w:r w:rsidR="0096398D" w:rsidRPr="003E476A">
        <w:rPr>
          <w:rFonts w:ascii="Calibri" w:hAnsi="Calibri" w:cs="Calibri"/>
          <w:sz w:val="20"/>
          <w:szCs w:val="20"/>
        </w:rPr>
        <w:t xml:space="preserve">Oprávnění k výkonu vybraných činností ve výstavbě / zeměměřičské oprávnění podle zvláštních předpisů (tyto doklady budou tvořit přílohu tohoto životopisu): </w:t>
      </w:r>
      <w:r w:rsidR="0096398D" w:rsidRPr="003E476A">
        <w:rPr>
          <w:rFonts w:ascii="Calibri" w:hAnsi="Calibri" w:cs="Calibri"/>
          <w:b/>
          <w:sz w:val="20"/>
          <w:szCs w:val="20"/>
          <w:highlight w:val="yellow"/>
        </w:rPr>
        <w:t>[DOPLNÍ UCHAZEČ u těch osob,</w:t>
      </w:r>
      <w:r w:rsidR="0096398D"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/ny</w:t>
      </w:r>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r>
        <w:rPr>
          <w:rFonts w:ascii="Calibri" w:hAnsi="Calibri" w:cs="Calibri"/>
          <w:sz w:val="20"/>
          <w:szCs w:val="20"/>
        </w:rPr>
        <w:t>.</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w:t>
      </w:r>
      <w:r w:rsidRPr="009D7C10">
        <w:rPr>
          <w:rFonts w:ascii="Calibri" w:hAnsi="Calibri" w:cs="Calibri"/>
          <w:color w:val="000000"/>
          <w:sz w:val="20"/>
          <w:szCs w:val="20"/>
        </w:rPr>
        <w:lastRenderedPageBreak/>
        <w:t xml:space="preserve">při práci na staveništi dle zákona č. 309/2006 Sb., o zajištění dalších podmínek bezpečnosti a ochrany zdraví při práci, ve znění pozdějších předpisů, kterého v případě potřeby určí a smluvně zajistí zadavatel, 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AD4D5A">
      <w:pPr>
        <w:spacing w:after="240"/>
        <w:jc w:val="center"/>
      </w:pPr>
    </w:p>
    <w:p w:rsidR="003C26C1" w:rsidRPr="00300BBC" w:rsidRDefault="003C26C1" w:rsidP="0096398D">
      <w:pPr>
        <w:spacing w:after="240"/>
        <w:jc w:val="center"/>
      </w:pPr>
    </w:p>
    <w:sectPr w:rsidR="003C26C1" w:rsidRPr="00300BBC" w:rsidSect="00985328">
      <w:headerReference w:type="default" r:id="rId10"/>
      <w:footerReference w:type="default" r:id="rId11"/>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825" w:rsidRDefault="006E2825">
      <w:r>
        <w:separator/>
      </w:r>
    </w:p>
  </w:endnote>
  <w:endnote w:type="continuationSeparator" w:id="0">
    <w:p w:rsidR="006E2825" w:rsidRDefault="006E2825">
      <w:r>
        <w:continuationSeparator/>
      </w:r>
    </w:p>
  </w:endnote>
  <w:endnote w:type="continuationNotice" w:id="1">
    <w:p w:rsidR="006E2825" w:rsidRDefault="006E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160" w:rsidRDefault="00143160"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143160" w:rsidRPr="00140834" w:rsidRDefault="00703672" w:rsidP="00850A48">
    <w:pPr>
      <w:pStyle w:val="Zpat"/>
      <w:tabs>
        <w:tab w:val="clear" w:pos="4536"/>
        <w:tab w:val="clear" w:pos="9072"/>
        <w:tab w:val="center" w:pos="4680"/>
        <w:tab w:val="right" w:pos="9360"/>
      </w:tabs>
      <w:jc w:val="center"/>
      <w:rPr>
        <w:rStyle w:val="slostrnky"/>
        <w:rFonts w:ascii="Arial" w:hAnsi="Arial" w:cs="Arial"/>
        <w:sz w:val="18"/>
        <w:szCs w:val="18"/>
      </w:rPr>
    </w:pPr>
    <w:r>
      <w:pict w14:anchorId="5B093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85pt;height:36.7pt" wrapcoords="-44 0 -44 21159 21600 21159 21600 0 -44 0" o:allowoverlap="f">
          <v:imagedata r:id="rId1" o:title=""/>
        </v:shape>
      </w:pict>
    </w:r>
  </w:p>
  <w:p w:rsidR="00143160" w:rsidRPr="00AB34B8" w:rsidRDefault="00143160"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703672">
      <w:rPr>
        <w:rStyle w:val="slostrnky"/>
        <w:rFonts w:ascii="Calibri" w:hAnsi="Calibri" w:cs="Calibri"/>
        <w:noProof/>
        <w:sz w:val="18"/>
        <w:szCs w:val="18"/>
      </w:rPr>
      <w:t>2</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825" w:rsidRDefault="006E2825">
      <w:r>
        <w:separator/>
      </w:r>
    </w:p>
  </w:footnote>
  <w:footnote w:type="continuationSeparator" w:id="0">
    <w:p w:rsidR="006E2825" w:rsidRDefault="006E2825">
      <w:r>
        <w:continuationSeparator/>
      </w:r>
    </w:p>
  </w:footnote>
  <w:footnote w:type="continuationNotice" w:id="1">
    <w:p w:rsidR="006E2825" w:rsidRDefault="006E2825"/>
  </w:footnote>
  <w:footnote w:id="2">
    <w:p w:rsidR="00143160" w:rsidRDefault="00143160"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143160" w:rsidRDefault="00143160"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160" w:rsidRPr="005E61BA" w:rsidRDefault="006E2825" w:rsidP="005E61BA">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8.95pt;width:81.75pt;height:14.25pt;z-index:251657728" o:allowoverlap="f">
          <v:imagedata r:id="rId1" o:title=""/>
          <w10:wrap type="square"/>
        </v:shape>
      </w:pict>
    </w:r>
    <w:r w:rsidR="00143160" w:rsidRPr="005B4E36">
      <w:t xml:space="preserve"> </w:t>
    </w:r>
    <w:r w:rsidR="00143160" w:rsidRPr="001C69EA">
      <w:t xml:space="preserve"> </w:t>
    </w:r>
    <w:r w:rsidR="00143160" w:rsidRPr="00CC33B1">
      <w:rPr>
        <w:rFonts w:ascii="Calibri" w:hAnsi="Calibri" w:cs="Calibri"/>
        <w:sz w:val="18"/>
        <w:szCs w:val="18"/>
      </w:rPr>
      <w:t>Odstranění propadů rychlosti na trati Benešov nad Ploučnicí  - Rumburk</w:t>
    </w:r>
  </w:p>
  <w:p w:rsidR="00143160" w:rsidRPr="008416C5" w:rsidRDefault="00143160"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143160" w:rsidRPr="008416C5" w:rsidRDefault="00143160"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Pokyny pro dodavatele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8">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5">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6">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1">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4">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3"/>
  </w:num>
  <w:num w:numId="3">
    <w:abstractNumId w:val="8"/>
  </w:num>
  <w:num w:numId="4">
    <w:abstractNumId w:val="9"/>
  </w:num>
  <w:num w:numId="5">
    <w:abstractNumId w:val="17"/>
  </w:num>
  <w:num w:numId="6">
    <w:abstractNumId w:val="39"/>
  </w:num>
  <w:num w:numId="7">
    <w:abstractNumId w:val="7"/>
  </w:num>
  <w:num w:numId="8">
    <w:abstractNumId w:val="18"/>
  </w:num>
  <w:num w:numId="9">
    <w:abstractNumId w:val="46"/>
  </w:num>
  <w:num w:numId="10">
    <w:abstractNumId w:val="31"/>
  </w:num>
  <w:num w:numId="11">
    <w:abstractNumId w:val="50"/>
  </w:num>
  <w:num w:numId="12">
    <w:abstractNumId w:val="23"/>
  </w:num>
  <w:num w:numId="13">
    <w:abstractNumId w:val="41"/>
  </w:num>
  <w:num w:numId="14">
    <w:abstractNumId w:val="38"/>
  </w:num>
  <w:num w:numId="15">
    <w:abstractNumId w:val="44"/>
  </w:num>
  <w:num w:numId="16">
    <w:abstractNumId w:val="0"/>
  </w:num>
  <w:num w:numId="17">
    <w:abstractNumId w:val="29"/>
  </w:num>
  <w:num w:numId="18">
    <w:abstractNumId w:val="6"/>
  </w:num>
  <w:num w:numId="19">
    <w:abstractNumId w:val="36"/>
  </w:num>
  <w:num w:numId="20">
    <w:abstractNumId w:val="52"/>
  </w:num>
  <w:num w:numId="21">
    <w:abstractNumId w:val="15"/>
  </w:num>
  <w:num w:numId="22">
    <w:abstractNumId w:val="30"/>
  </w:num>
  <w:num w:numId="23">
    <w:abstractNumId w:val="27"/>
  </w:num>
  <w:num w:numId="24">
    <w:abstractNumId w:val="35"/>
  </w:num>
  <w:num w:numId="25">
    <w:abstractNumId w:val="47"/>
  </w:num>
  <w:num w:numId="26">
    <w:abstractNumId w:val="48"/>
  </w:num>
  <w:num w:numId="27">
    <w:abstractNumId w:val="51"/>
  </w:num>
  <w:num w:numId="28">
    <w:abstractNumId w:val="14"/>
  </w:num>
  <w:num w:numId="29">
    <w:abstractNumId w:val="12"/>
  </w:num>
  <w:num w:numId="30">
    <w:abstractNumId w:val="5"/>
  </w:num>
  <w:num w:numId="31">
    <w:abstractNumId w:val="4"/>
  </w:num>
  <w:num w:numId="32">
    <w:abstractNumId w:val="10"/>
  </w:num>
  <w:num w:numId="33">
    <w:abstractNumId w:val="33"/>
  </w:num>
  <w:num w:numId="34">
    <w:abstractNumId w:val="54"/>
  </w:num>
  <w:num w:numId="35">
    <w:abstractNumId w:val="25"/>
  </w:num>
  <w:num w:numId="36">
    <w:abstractNumId w:val="22"/>
  </w:num>
  <w:num w:numId="37">
    <w:abstractNumId w:val="19"/>
  </w:num>
  <w:num w:numId="38">
    <w:abstractNumId w:val="40"/>
  </w:num>
  <w:num w:numId="39">
    <w:abstractNumId w:val="21"/>
  </w:num>
  <w:num w:numId="4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 w:numId="43">
    <w:abstractNumId w:val="24"/>
  </w:num>
  <w:num w:numId="44">
    <w:abstractNumId w:val="26"/>
  </w:num>
  <w:num w:numId="45">
    <w:abstractNumId w:val="49"/>
  </w:num>
  <w:num w:numId="46">
    <w:abstractNumId w:val="32"/>
  </w:num>
  <w:num w:numId="47">
    <w:abstractNumId w:val="43"/>
  </w:num>
  <w:num w:numId="48">
    <w:abstractNumId w:val="34"/>
  </w:num>
  <w:num w:numId="49">
    <w:abstractNumId w:val="20"/>
  </w:num>
  <w:num w:numId="50">
    <w:abstractNumId w:val="37"/>
  </w:num>
  <w:num w:numId="51">
    <w:abstractNumId w:val="42"/>
  </w:num>
  <w:num w:numId="52">
    <w:abstractNumId w:val="13"/>
  </w:num>
  <w:num w:numId="53">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38A9"/>
    <w:rsid w:val="00003B51"/>
    <w:rsid w:val="00004B7E"/>
    <w:rsid w:val="000056BF"/>
    <w:rsid w:val="000060BC"/>
    <w:rsid w:val="00006FFD"/>
    <w:rsid w:val="00007E28"/>
    <w:rsid w:val="0001165A"/>
    <w:rsid w:val="00012613"/>
    <w:rsid w:val="0001324D"/>
    <w:rsid w:val="0001434E"/>
    <w:rsid w:val="00014846"/>
    <w:rsid w:val="000148D4"/>
    <w:rsid w:val="00014BE7"/>
    <w:rsid w:val="00014DF9"/>
    <w:rsid w:val="00014FCD"/>
    <w:rsid w:val="000150EC"/>
    <w:rsid w:val="00015ADA"/>
    <w:rsid w:val="000168E1"/>
    <w:rsid w:val="00017DDC"/>
    <w:rsid w:val="00020C99"/>
    <w:rsid w:val="00020E29"/>
    <w:rsid w:val="00020E83"/>
    <w:rsid w:val="00023869"/>
    <w:rsid w:val="00023B15"/>
    <w:rsid w:val="0002452D"/>
    <w:rsid w:val="00024C38"/>
    <w:rsid w:val="00026076"/>
    <w:rsid w:val="000309B5"/>
    <w:rsid w:val="00032DC5"/>
    <w:rsid w:val="00034CA1"/>
    <w:rsid w:val="000368BA"/>
    <w:rsid w:val="00036D6B"/>
    <w:rsid w:val="00040E1B"/>
    <w:rsid w:val="00040EF7"/>
    <w:rsid w:val="000425BA"/>
    <w:rsid w:val="000430EC"/>
    <w:rsid w:val="00043699"/>
    <w:rsid w:val="00043BCE"/>
    <w:rsid w:val="00043E7B"/>
    <w:rsid w:val="000452A3"/>
    <w:rsid w:val="00045F1B"/>
    <w:rsid w:val="000503B4"/>
    <w:rsid w:val="000509B2"/>
    <w:rsid w:val="00050BC1"/>
    <w:rsid w:val="0005106E"/>
    <w:rsid w:val="00051C2B"/>
    <w:rsid w:val="00051D77"/>
    <w:rsid w:val="00052E63"/>
    <w:rsid w:val="00053338"/>
    <w:rsid w:val="0005358F"/>
    <w:rsid w:val="00053639"/>
    <w:rsid w:val="0005394B"/>
    <w:rsid w:val="00053B66"/>
    <w:rsid w:val="00053C7F"/>
    <w:rsid w:val="00054C2C"/>
    <w:rsid w:val="00055056"/>
    <w:rsid w:val="000551ED"/>
    <w:rsid w:val="0005672A"/>
    <w:rsid w:val="000579C0"/>
    <w:rsid w:val="00057BB0"/>
    <w:rsid w:val="00057FA0"/>
    <w:rsid w:val="00060D48"/>
    <w:rsid w:val="00061239"/>
    <w:rsid w:val="000624B4"/>
    <w:rsid w:val="00063039"/>
    <w:rsid w:val="000649EB"/>
    <w:rsid w:val="00065A23"/>
    <w:rsid w:val="00065F8A"/>
    <w:rsid w:val="0006634B"/>
    <w:rsid w:val="00066730"/>
    <w:rsid w:val="00067504"/>
    <w:rsid w:val="00070751"/>
    <w:rsid w:val="00072547"/>
    <w:rsid w:val="00073AF8"/>
    <w:rsid w:val="00073B23"/>
    <w:rsid w:val="00074284"/>
    <w:rsid w:val="00074421"/>
    <w:rsid w:val="000755CC"/>
    <w:rsid w:val="000765F2"/>
    <w:rsid w:val="00076EF4"/>
    <w:rsid w:val="00077415"/>
    <w:rsid w:val="000801EE"/>
    <w:rsid w:val="00080C81"/>
    <w:rsid w:val="000814FB"/>
    <w:rsid w:val="00083169"/>
    <w:rsid w:val="00083758"/>
    <w:rsid w:val="00083A3C"/>
    <w:rsid w:val="00083E2B"/>
    <w:rsid w:val="0008430A"/>
    <w:rsid w:val="0008453B"/>
    <w:rsid w:val="000853F1"/>
    <w:rsid w:val="000858C6"/>
    <w:rsid w:val="000858F9"/>
    <w:rsid w:val="00086042"/>
    <w:rsid w:val="00086895"/>
    <w:rsid w:val="00086D43"/>
    <w:rsid w:val="000877F4"/>
    <w:rsid w:val="00090226"/>
    <w:rsid w:val="000909FB"/>
    <w:rsid w:val="00091B73"/>
    <w:rsid w:val="00091F0C"/>
    <w:rsid w:val="00092165"/>
    <w:rsid w:val="00092F87"/>
    <w:rsid w:val="0009311C"/>
    <w:rsid w:val="0009379E"/>
    <w:rsid w:val="00093F5C"/>
    <w:rsid w:val="0009494D"/>
    <w:rsid w:val="00094E50"/>
    <w:rsid w:val="000952CD"/>
    <w:rsid w:val="000958B5"/>
    <w:rsid w:val="000961BF"/>
    <w:rsid w:val="00096D42"/>
    <w:rsid w:val="00096F17"/>
    <w:rsid w:val="000A0177"/>
    <w:rsid w:val="000A0843"/>
    <w:rsid w:val="000A0BFE"/>
    <w:rsid w:val="000A18CD"/>
    <w:rsid w:val="000A397F"/>
    <w:rsid w:val="000A465C"/>
    <w:rsid w:val="000A596B"/>
    <w:rsid w:val="000A5B84"/>
    <w:rsid w:val="000A5F90"/>
    <w:rsid w:val="000A6660"/>
    <w:rsid w:val="000A753E"/>
    <w:rsid w:val="000B0AD6"/>
    <w:rsid w:val="000B0CC2"/>
    <w:rsid w:val="000B147E"/>
    <w:rsid w:val="000B2E73"/>
    <w:rsid w:val="000B31F3"/>
    <w:rsid w:val="000B33FE"/>
    <w:rsid w:val="000B3647"/>
    <w:rsid w:val="000B5F79"/>
    <w:rsid w:val="000B7721"/>
    <w:rsid w:val="000B78BA"/>
    <w:rsid w:val="000C058F"/>
    <w:rsid w:val="000C0C7B"/>
    <w:rsid w:val="000C275D"/>
    <w:rsid w:val="000C5535"/>
    <w:rsid w:val="000C6823"/>
    <w:rsid w:val="000C75AE"/>
    <w:rsid w:val="000C77BD"/>
    <w:rsid w:val="000C7A5E"/>
    <w:rsid w:val="000D0D27"/>
    <w:rsid w:val="000D1BC2"/>
    <w:rsid w:val="000D24E4"/>
    <w:rsid w:val="000D56CF"/>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FF7"/>
    <w:rsid w:val="000F0502"/>
    <w:rsid w:val="000F1340"/>
    <w:rsid w:val="000F15C8"/>
    <w:rsid w:val="000F2E9C"/>
    <w:rsid w:val="000F3D41"/>
    <w:rsid w:val="000F50A7"/>
    <w:rsid w:val="000F685A"/>
    <w:rsid w:val="000F7DFD"/>
    <w:rsid w:val="00102575"/>
    <w:rsid w:val="0010372A"/>
    <w:rsid w:val="001051CD"/>
    <w:rsid w:val="00105D89"/>
    <w:rsid w:val="001064F0"/>
    <w:rsid w:val="00107AE1"/>
    <w:rsid w:val="00111EEB"/>
    <w:rsid w:val="00112BDD"/>
    <w:rsid w:val="0011429B"/>
    <w:rsid w:val="001159EC"/>
    <w:rsid w:val="00115D1B"/>
    <w:rsid w:val="00115E2F"/>
    <w:rsid w:val="00115ED5"/>
    <w:rsid w:val="00116169"/>
    <w:rsid w:val="00116716"/>
    <w:rsid w:val="00116A57"/>
    <w:rsid w:val="00116B0F"/>
    <w:rsid w:val="00117B45"/>
    <w:rsid w:val="00121711"/>
    <w:rsid w:val="00122903"/>
    <w:rsid w:val="001242EF"/>
    <w:rsid w:val="001243DF"/>
    <w:rsid w:val="00125007"/>
    <w:rsid w:val="00125409"/>
    <w:rsid w:val="001257FE"/>
    <w:rsid w:val="00126207"/>
    <w:rsid w:val="001264C7"/>
    <w:rsid w:val="0012664D"/>
    <w:rsid w:val="00127B2C"/>
    <w:rsid w:val="00130DE3"/>
    <w:rsid w:val="001316C7"/>
    <w:rsid w:val="00132264"/>
    <w:rsid w:val="0013433C"/>
    <w:rsid w:val="00136B08"/>
    <w:rsid w:val="00136CCE"/>
    <w:rsid w:val="001400D3"/>
    <w:rsid w:val="001404A1"/>
    <w:rsid w:val="00140834"/>
    <w:rsid w:val="001418ED"/>
    <w:rsid w:val="00142250"/>
    <w:rsid w:val="001427AE"/>
    <w:rsid w:val="00143160"/>
    <w:rsid w:val="00143554"/>
    <w:rsid w:val="00143736"/>
    <w:rsid w:val="00143A65"/>
    <w:rsid w:val="00143F7B"/>
    <w:rsid w:val="001445FE"/>
    <w:rsid w:val="00144637"/>
    <w:rsid w:val="00144B3D"/>
    <w:rsid w:val="00145A74"/>
    <w:rsid w:val="00145EBD"/>
    <w:rsid w:val="0014745F"/>
    <w:rsid w:val="0015070E"/>
    <w:rsid w:val="00150767"/>
    <w:rsid w:val="001509EC"/>
    <w:rsid w:val="00151458"/>
    <w:rsid w:val="00151855"/>
    <w:rsid w:val="00151A62"/>
    <w:rsid w:val="00152ABD"/>
    <w:rsid w:val="00152B36"/>
    <w:rsid w:val="00154B77"/>
    <w:rsid w:val="001577C3"/>
    <w:rsid w:val="001604D9"/>
    <w:rsid w:val="00160E14"/>
    <w:rsid w:val="00161152"/>
    <w:rsid w:val="00161389"/>
    <w:rsid w:val="00161EFB"/>
    <w:rsid w:val="001624A4"/>
    <w:rsid w:val="00162CFE"/>
    <w:rsid w:val="00164BA6"/>
    <w:rsid w:val="00165D00"/>
    <w:rsid w:val="00165E42"/>
    <w:rsid w:val="00167942"/>
    <w:rsid w:val="00170E50"/>
    <w:rsid w:val="00172DDD"/>
    <w:rsid w:val="00172FEE"/>
    <w:rsid w:val="001744C2"/>
    <w:rsid w:val="00174D8B"/>
    <w:rsid w:val="0017548A"/>
    <w:rsid w:val="00175B12"/>
    <w:rsid w:val="00175B1E"/>
    <w:rsid w:val="00176566"/>
    <w:rsid w:val="00177ED3"/>
    <w:rsid w:val="0018043B"/>
    <w:rsid w:val="00181410"/>
    <w:rsid w:val="0018220D"/>
    <w:rsid w:val="0018304E"/>
    <w:rsid w:val="0018352C"/>
    <w:rsid w:val="00184C9F"/>
    <w:rsid w:val="00185C91"/>
    <w:rsid w:val="00185EA6"/>
    <w:rsid w:val="00186A45"/>
    <w:rsid w:val="001908D0"/>
    <w:rsid w:val="001914DB"/>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44CA"/>
    <w:rsid w:val="001A4BB9"/>
    <w:rsid w:val="001A5CB2"/>
    <w:rsid w:val="001A6282"/>
    <w:rsid w:val="001A6F2A"/>
    <w:rsid w:val="001A7A68"/>
    <w:rsid w:val="001A7D33"/>
    <w:rsid w:val="001B240D"/>
    <w:rsid w:val="001B27CD"/>
    <w:rsid w:val="001B3C79"/>
    <w:rsid w:val="001B3FBF"/>
    <w:rsid w:val="001B44C5"/>
    <w:rsid w:val="001B4D3D"/>
    <w:rsid w:val="001B4F7A"/>
    <w:rsid w:val="001B5EE0"/>
    <w:rsid w:val="001B7787"/>
    <w:rsid w:val="001B7992"/>
    <w:rsid w:val="001C0020"/>
    <w:rsid w:val="001C1AC9"/>
    <w:rsid w:val="001C1E61"/>
    <w:rsid w:val="001C2658"/>
    <w:rsid w:val="001C2AAB"/>
    <w:rsid w:val="001C2C3F"/>
    <w:rsid w:val="001C354D"/>
    <w:rsid w:val="001C41D1"/>
    <w:rsid w:val="001C42F1"/>
    <w:rsid w:val="001C469C"/>
    <w:rsid w:val="001C69EA"/>
    <w:rsid w:val="001C71C7"/>
    <w:rsid w:val="001C7CCD"/>
    <w:rsid w:val="001D0244"/>
    <w:rsid w:val="001D1262"/>
    <w:rsid w:val="001D1419"/>
    <w:rsid w:val="001D1B99"/>
    <w:rsid w:val="001D216E"/>
    <w:rsid w:val="001D24F0"/>
    <w:rsid w:val="001D26C4"/>
    <w:rsid w:val="001D3161"/>
    <w:rsid w:val="001D348B"/>
    <w:rsid w:val="001D3F0B"/>
    <w:rsid w:val="001D6EC6"/>
    <w:rsid w:val="001E0BE5"/>
    <w:rsid w:val="001E1A87"/>
    <w:rsid w:val="001E2613"/>
    <w:rsid w:val="001E2E4E"/>
    <w:rsid w:val="001E3D41"/>
    <w:rsid w:val="001E3DEB"/>
    <w:rsid w:val="001E5264"/>
    <w:rsid w:val="001E5A72"/>
    <w:rsid w:val="001E6F93"/>
    <w:rsid w:val="001E71DA"/>
    <w:rsid w:val="001E794A"/>
    <w:rsid w:val="001F0BE7"/>
    <w:rsid w:val="001F1DA6"/>
    <w:rsid w:val="001F1FC1"/>
    <w:rsid w:val="001F3163"/>
    <w:rsid w:val="001F3287"/>
    <w:rsid w:val="001F33C9"/>
    <w:rsid w:val="001F36A2"/>
    <w:rsid w:val="001F6B80"/>
    <w:rsid w:val="001F6CA8"/>
    <w:rsid w:val="001F7789"/>
    <w:rsid w:val="00200887"/>
    <w:rsid w:val="0020153E"/>
    <w:rsid w:val="002024DE"/>
    <w:rsid w:val="00202568"/>
    <w:rsid w:val="0020356F"/>
    <w:rsid w:val="002040B7"/>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D40"/>
    <w:rsid w:val="002164BB"/>
    <w:rsid w:val="00216893"/>
    <w:rsid w:val="00217A6D"/>
    <w:rsid w:val="00220C3E"/>
    <w:rsid w:val="00220DB3"/>
    <w:rsid w:val="002231B0"/>
    <w:rsid w:val="00224A35"/>
    <w:rsid w:val="00225038"/>
    <w:rsid w:val="0022768E"/>
    <w:rsid w:val="002311BA"/>
    <w:rsid w:val="00231B87"/>
    <w:rsid w:val="00232F00"/>
    <w:rsid w:val="00233480"/>
    <w:rsid w:val="002336CD"/>
    <w:rsid w:val="00234247"/>
    <w:rsid w:val="002350CF"/>
    <w:rsid w:val="00235D07"/>
    <w:rsid w:val="002363DF"/>
    <w:rsid w:val="00237080"/>
    <w:rsid w:val="002377DF"/>
    <w:rsid w:val="002415FE"/>
    <w:rsid w:val="00241D0A"/>
    <w:rsid w:val="00242225"/>
    <w:rsid w:val="002437D6"/>
    <w:rsid w:val="002440A6"/>
    <w:rsid w:val="00244558"/>
    <w:rsid w:val="0024556E"/>
    <w:rsid w:val="00245D34"/>
    <w:rsid w:val="00246907"/>
    <w:rsid w:val="0024730B"/>
    <w:rsid w:val="00247A2C"/>
    <w:rsid w:val="002521FA"/>
    <w:rsid w:val="002525C2"/>
    <w:rsid w:val="002529B2"/>
    <w:rsid w:val="00252D6A"/>
    <w:rsid w:val="00253AB9"/>
    <w:rsid w:val="002555D2"/>
    <w:rsid w:val="00255821"/>
    <w:rsid w:val="00255D57"/>
    <w:rsid w:val="002562EB"/>
    <w:rsid w:val="00256583"/>
    <w:rsid w:val="00256C5B"/>
    <w:rsid w:val="002573C0"/>
    <w:rsid w:val="00260DA7"/>
    <w:rsid w:val="00262392"/>
    <w:rsid w:val="00263393"/>
    <w:rsid w:val="0026345F"/>
    <w:rsid w:val="00264812"/>
    <w:rsid w:val="00264CA1"/>
    <w:rsid w:val="00264F84"/>
    <w:rsid w:val="002653A5"/>
    <w:rsid w:val="002660CD"/>
    <w:rsid w:val="00266910"/>
    <w:rsid w:val="00267353"/>
    <w:rsid w:val="002675F8"/>
    <w:rsid w:val="00270BD1"/>
    <w:rsid w:val="00271570"/>
    <w:rsid w:val="00271819"/>
    <w:rsid w:val="00271DC7"/>
    <w:rsid w:val="00272C56"/>
    <w:rsid w:val="0027324C"/>
    <w:rsid w:val="00273449"/>
    <w:rsid w:val="0027609F"/>
    <w:rsid w:val="002767FC"/>
    <w:rsid w:val="00277AA9"/>
    <w:rsid w:val="00277CD2"/>
    <w:rsid w:val="00277D24"/>
    <w:rsid w:val="00280824"/>
    <w:rsid w:val="00280DFF"/>
    <w:rsid w:val="00281259"/>
    <w:rsid w:val="00281452"/>
    <w:rsid w:val="002814F1"/>
    <w:rsid w:val="00281CFB"/>
    <w:rsid w:val="00282FEB"/>
    <w:rsid w:val="00283048"/>
    <w:rsid w:val="0028404B"/>
    <w:rsid w:val="0028521D"/>
    <w:rsid w:val="00286A53"/>
    <w:rsid w:val="00287236"/>
    <w:rsid w:val="00287E50"/>
    <w:rsid w:val="0029002E"/>
    <w:rsid w:val="0029060A"/>
    <w:rsid w:val="00290657"/>
    <w:rsid w:val="00290B8E"/>
    <w:rsid w:val="00290DC3"/>
    <w:rsid w:val="00291178"/>
    <w:rsid w:val="002923AB"/>
    <w:rsid w:val="00292A73"/>
    <w:rsid w:val="00292D7F"/>
    <w:rsid w:val="00292FBB"/>
    <w:rsid w:val="002947ED"/>
    <w:rsid w:val="002949E0"/>
    <w:rsid w:val="00294BD5"/>
    <w:rsid w:val="002958E6"/>
    <w:rsid w:val="00296277"/>
    <w:rsid w:val="002971B3"/>
    <w:rsid w:val="002A0201"/>
    <w:rsid w:val="002A350D"/>
    <w:rsid w:val="002A371C"/>
    <w:rsid w:val="002A4E0F"/>
    <w:rsid w:val="002A4EB8"/>
    <w:rsid w:val="002A5A9D"/>
    <w:rsid w:val="002A5EA9"/>
    <w:rsid w:val="002B016E"/>
    <w:rsid w:val="002B0FD7"/>
    <w:rsid w:val="002B1431"/>
    <w:rsid w:val="002B2DD1"/>
    <w:rsid w:val="002B5A92"/>
    <w:rsid w:val="002B5BFD"/>
    <w:rsid w:val="002B5D72"/>
    <w:rsid w:val="002B6048"/>
    <w:rsid w:val="002B685F"/>
    <w:rsid w:val="002B69DD"/>
    <w:rsid w:val="002C0349"/>
    <w:rsid w:val="002C1313"/>
    <w:rsid w:val="002C1DAA"/>
    <w:rsid w:val="002C23C6"/>
    <w:rsid w:val="002C3C4C"/>
    <w:rsid w:val="002C4949"/>
    <w:rsid w:val="002C5743"/>
    <w:rsid w:val="002C5A66"/>
    <w:rsid w:val="002C5AF5"/>
    <w:rsid w:val="002C66E9"/>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55CB"/>
    <w:rsid w:val="002D602C"/>
    <w:rsid w:val="002D6525"/>
    <w:rsid w:val="002D6DE2"/>
    <w:rsid w:val="002D76F1"/>
    <w:rsid w:val="002D7983"/>
    <w:rsid w:val="002D7CFC"/>
    <w:rsid w:val="002E0547"/>
    <w:rsid w:val="002E0872"/>
    <w:rsid w:val="002E1249"/>
    <w:rsid w:val="002E24F1"/>
    <w:rsid w:val="002E605D"/>
    <w:rsid w:val="002E657D"/>
    <w:rsid w:val="002E67DD"/>
    <w:rsid w:val="002E74A2"/>
    <w:rsid w:val="002E7977"/>
    <w:rsid w:val="002E798A"/>
    <w:rsid w:val="002E7B6D"/>
    <w:rsid w:val="002F0BBA"/>
    <w:rsid w:val="002F1864"/>
    <w:rsid w:val="002F19DC"/>
    <w:rsid w:val="002F3289"/>
    <w:rsid w:val="002F334D"/>
    <w:rsid w:val="002F3E2B"/>
    <w:rsid w:val="002F3E39"/>
    <w:rsid w:val="002F4040"/>
    <w:rsid w:val="002F471B"/>
    <w:rsid w:val="002F4BD5"/>
    <w:rsid w:val="002F56F2"/>
    <w:rsid w:val="002F59C8"/>
    <w:rsid w:val="002F600E"/>
    <w:rsid w:val="002F6B37"/>
    <w:rsid w:val="002F7AF6"/>
    <w:rsid w:val="002F7E43"/>
    <w:rsid w:val="00300BBC"/>
    <w:rsid w:val="003013CF"/>
    <w:rsid w:val="00301FE4"/>
    <w:rsid w:val="00303CF8"/>
    <w:rsid w:val="003041EC"/>
    <w:rsid w:val="00304A3C"/>
    <w:rsid w:val="00305026"/>
    <w:rsid w:val="003060E7"/>
    <w:rsid w:val="00306629"/>
    <w:rsid w:val="00306847"/>
    <w:rsid w:val="003068E1"/>
    <w:rsid w:val="00307CAA"/>
    <w:rsid w:val="00311EA9"/>
    <w:rsid w:val="00312310"/>
    <w:rsid w:val="00312BB7"/>
    <w:rsid w:val="003130C8"/>
    <w:rsid w:val="00313346"/>
    <w:rsid w:val="0031346E"/>
    <w:rsid w:val="003135D5"/>
    <w:rsid w:val="00314C7D"/>
    <w:rsid w:val="003150A6"/>
    <w:rsid w:val="00316588"/>
    <w:rsid w:val="00316A49"/>
    <w:rsid w:val="00316B97"/>
    <w:rsid w:val="00321990"/>
    <w:rsid w:val="00323FDF"/>
    <w:rsid w:val="0032430A"/>
    <w:rsid w:val="003260E3"/>
    <w:rsid w:val="003268DE"/>
    <w:rsid w:val="00330B6C"/>
    <w:rsid w:val="003312EE"/>
    <w:rsid w:val="003315F7"/>
    <w:rsid w:val="0033208F"/>
    <w:rsid w:val="003324D5"/>
    <w:rsid w:val="00333990"/>
    <w:rsid w:val="00333C05"/>
    <w:rsid w:val="00333DB5"/>
    <w:rsid w:val="00333E3B"/>
    <w:rsid w:val="00335352"/>
    <w:rsid w:val="00335C52"/>
    <w:rsid w:val="003369EC"/>
    <w:rsid w:val="00337517"/>
    <w:rsid w:val="003400B3"/>
    <w:rsid w:val="00340847"/>
    <w:rsid w:val="003412BB"/>
    <w:rsid w:val="00341D19"/>
    <w:rsid w:val="00341FA2"/>
    <w:rsid w:val="0034271E"/>
    <w:rsid w:val="00342EC5"/>
    <w:rsid w:val="00343402"/>
    <w:rsid w:val="0034362F"/>
    <w:rsid w:val="0034405D"/>
    <w:rsid w:val="00345CDD"/>
    <w:rsid w:val="003467F4"/>
    <w:rsid w:val="00346A18"/>
    <w:rsid w:val="00347654"/>
    <w:rsid w:val="00347735"/>
    <w:rsid w:val="00347EE8"/>
    <w:rsid w:val="0035096D"/>
    <w:rsid w:val="0035273F"/>
    <w:rsid w:val="00353D1F"/>
    <w:rsid w:val="0035420E"/>
    <w:rsid w:val="00355865"/>
    <w:rsid w:val="0036049E"/>
    <w:rsid w:val="003606CA"/>
    <w:rsid w:val="0036099D"/>
    <w:rsid w:val="003619AF"/>
    <w:rsid w:val="00361F82"/>
    <w:rsid w:val="00364534"/>
    <w:rsid w:val="00364593"/>
    <w:rsid w:val="00364DF4"/>
    <w:rsid w:val="00365442"/>
    <w:rsid w:val="00366F9B"/>
    <w:rsid w:val="00370DBE"/>
    <w:rsid w:val="003722DF"/>
    <w:rsid w:val="00372A36"/>
    <w:rsid w:val="0037459E"/>
    <w:rsid w:val="003766F8"/>
    <w:rsid w:val="003775EE"/>
    <w:rsid w:val="003803EE"/>
    <w:rsid w:val="00381955"/>
    <w:rsid w:val="00381AB6"/>
    <w:rsid w:val="00381F97"/>
    <w:rsid w:val="00382892"/>
    <w:rsid w:val="00382CD6"/>
    <w:rsid w:val="00385E71"/>
    <w:rsid w:val="0038619C"/>
    <w:rsid w:val="00386FEB"/>
    <w:rsid w:val="0039049D"/>
    <w:rsid w:val="003904E2"/>
    <w:rsid w:val="00390566"/>
    <w:rsid w:val="0039147D"/>
    <w:rsid w:val="00391B1A"/>
    <w:rsid w:val="00393269"/>
    <w:rsid w:val="0039557D"/>
    <w:rsid w:val="003960B6"/>
    <w:rsid w:val="00396176"/>
    <w:rsid w:val="00396BAC"/>
    <w:rsid w:val="0039761F"/>
    <w:rsid w:val="003A02A4"/>
    <w:rsid w:val="003A0F4D"/>
    <w:rsid w:val="003A0FD3"/>
    <w:rsid w:val="003A1B6E"/>
    <w:rsid w:val="003A1D4D"/>
    <w:rsid w:val="003A1E83"/>
    <w:rsid w:val="003A24B0"/>
    <w:rsid w:val="003A2997"/>
    <w:rsid w:val="003A2C60"/>
    <w:rsid w:val="003A3CF8"/>
    <w:rsid w:val="003A4A3C"/>
    <w:rsid w:val="003A4F76"/>
    <w:rsid w:val="003A5052"/>
    <w:rsid w:val="003A66FD"/>
    <w:rsid w:val="003A6880"/>
    <w:rsid w:val="003A6B3F"/>
    <w:rsid w:val="003A782B"/>
    <w:rsid w:val="003B004B"/>
    <w:rsid w:val="003B139E"/>
    <w:rsid w:val="003B198E"/>
    <w:rsid w:val="003B2C98"/>
    <w:rsid w:val="003B4295"/>
    <w:rsid w:val="003B4D2B"/>
    <w:rsid w:val="003B4EF8"/>
    <w:rsid w:val="003B5060"/>
    <w:rsid w:val="003B751F"/>
    <w:rsid w:val="003B792E"/>
    <w:rsid w:val="003B798E"/>
    <w:rsid w:val="003B7BB9"/>
    <w:rsid w:val="003B7C23"/>
    <w:rsid w:val="003C0341"/>
    <w:rsid w:val="003C094F"/>
    <w:rsid w:val="003C0AB5"/>
    <w:rsid w:val="003C0F42"/>
    <w:rsid w:val="003C13F5"/>
    <w:rsid w:val="003C19C9"/>
    <w:rsid w:val="003C1CB4"/>
    <w:rsid w:val="003C1DC9"/>
    <w:rsid w:val="003C1FD3"/>
    <w:rsid w:val="003C26C1"/>
    <w:rsid w:val="003C27D7"/>
    <w:rsid w:val="003C2E2F"/>
    <w:rsid w:val="003C3296"/>
    <w:rsid w:val="003C3E15"/>
    <w:rsid w:val="003C6B6A"/>
    <w:rsid w:val="003C6F29"/>
    <w:rsid w:val="003C7895"/>
    <w:rsid w:val="003D196C"/>
    <w:rsid w:val="003D22B1"/>
    <w:rsid w:val="003D2E14"/>
    <w:rsid w:val="003D3F6C"/>
    <w:rsid w:val="003D4DC5"/>
    <w:rsid w:val="003D51C8"/>
    <w:rsid w:val="003D55B0"/>
    <w:rsid w:val="003D62BF"/>
    <w:rsid w:val="003D7193"/>
    <w:rsid w:val="003E058B"/>
    <w:rsid w:val="003E091A"/>
    <w:rsid w:val="003E09A4"/>
    <w:rsid w:val="003E1613"/>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7D9A"/>
    <w:rsid w:val="00401F92"/>
    <w:rsid w:val="00402D50"/>
    <w:rsid w:val="00402EE3"/>
    <w:rsid w:val="00402FC1"/>
    <w:rsid w:val="00403449"/>
    <w:rsid w:val="0040463B"/>
    <w:rsid w:val="00407BF9"/>
    <w:rsid w:val="0041251F"/>
    <w:rsid w:val="004127BC"/>
    <w:rsid w:val="00412FFD"/>
    <w:rsid w:val="00413794"/>
    <w:rsid w:val="00413ABC"/>
    <w:rsid w:val="00413BDA"/>
    <w:rsid w:val="004157C9"/>
    <w:rsid w:val="00416496"/>
    <w:rsid w:val="00416C80"/>
    <w:rsid w:val="00416D54"/>
    <w:rsid w:val="0041738B"/>
    <w:rsid w:val="0041743E"/>
    <w:rsid w:val="00417457"/>
    <w:rsid w:val="00417A9D"/>
    <w:rsid w:val="004204AF"/>
    <w:rsid w:val="004205D3"/>
    <w:rsid w:val="004206FA"/>
    <w:rsid w:val="00422856"/>
    <w:rsid w:val="00422FB1"/>
    <w:rsid w:val="00423296"/>
    <w:rsid w:val="00423577"/>
    <w:rsid w:val="004244CD"/>
    <w:rsid w:val="00424CFA"/>
    <w:rsid w:val="0042680D"/>
    <w:rsid w:val="00427786"/>
    <w:rsid w:val="004300A8"/>
    <w:rsid w:val="00430215"/>
    <w:rsid w:val="0043127B"/>
    <w:rsid w:val="004326A8"/>
    <w:rsid w:val="00432F87"/>
    <w:rsid w:val="00433294"/>
    <w:rsid w:val="004336D5"/>
    <w:rsid w:val="0043434F"/>
    <w:rsid w:val="004355F3"/>
    <w:rsid w:val="00437BBE"/>
    <w:rsid w:val="00437D8D"/>
    <w:rsid w:val="00437FE8"/>
    <w:rsid w:val="00440BEA"/>
    <w:rsid w:val="00441060"/>
    <w:rsid w:val="00441AEF"/>
    <w:rsid w:val="00443AE6"/>
    <w:rsid w:val="00444594"/>
    <w:rsid w:val="00444E20"/>
    <w:rsid w:val="00445262"/>
    <w:rsid w:val="0044595E"/>
    <w:rsid w:val="00446604"/>
    <w:rsid w:val="0044691C"/>
    <w:rsid w:val="004469DE"/>
    <w:rsid w:val="004502A0"/>
    <w:rsid w:val="004504A8"/>
    <w:rsid w:val="0045114C"/>
    <w:rsid w:val="0045305D"/>
    <w:rsid w:val="0045358B"/>
    <w:rsid w:val="00453ECA"/>
    <w:rsid w:val="00454FFF"/>
    <w:rsid w:val="004558D9"/>
    <w:rsid w:val="0045744C"/>
    <w:rsid w:val="004578FE"/>
    <w:rsid w:val="00462AE2"/>
    <w:rsid w:val="0046399F"/>
    <w:rsid w:val="0046451F"/>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11F9"/>
    <w:rsid w:val="00481ADC"/>
    <w:rsid w:val="00482501"/>
    <w:rsid w:val="00482DE9"/>
    <w:rsid w:val="0048438A"/>
    <w:rsid w:val="00484406"/>
    <w:rsid w:val="00485A68"/>
    <w:rsid w:val="00485D93"/>
    <w:rsid w:val="0048603A"/>
    <w:rsid w:val="00486C9B"/>
    <w:rsid w:val="004904EF"/>
    <w:rsid w:val="00492663"/>
    <w:rsid w:val="004962F7"/>
    <w:rsid w:val="004966AE"/>
    <w:rsid w:val="004968DF"/>
    <w:rsid w:val="004A00E9"/>
    <w:rsid w:val="004A1838"/>
    <w:rsid w:val="004A2341"/>
    <w:rsid w:val="004A2891"/>
    <w:rsid w:val="004A2E1B"/>
    <w:rsid w:val="004A3873"/>
    <w:rsid w:val="004A46E4"/>
    <w:rsid w:val="004A7195"/>
    <w:rsid w:val="004B131C"/>
    <w:rsid w:val="004B2492"/>
    <w:rsid w:val="004B2981"/>
    <w:rsid w:val="004B3354"/>
    <w:rsid w:val="004B3BBD"/>
    <w:rsid w:val="004B5EC9"/>
    <w:rsid w:val="004B7A7F"/>
    <w:rsid w:val="004C09BB"/>
    <w:rsid w:val="004C0B1C"/>
    <w:rsid w:val="004C1161"/>
    <w:rsid w:val="004C11E0"/>
    <w:rsid w:val="004C152D"/>
    <w:rsid w:val="004C2632"/>
    <w:rsid w:val="004C3A22"/>
    <w:rsid w:val="004C3F2B"/>
    <w:rsid w:val="004C4554"/>
    <w:rsid w:val="004C516C"/>
    <w:rsid w:val="004C5170"/>
    <w:rsid w:val="004C5EF9"/>
    <w:rsid w:val="004C5F0D"/>
    <w:rsid w:val="004C6FA5"/>
    <w:rsid w:val="004C7258"/>
    <w:rsid w:val="004D0C4A"/>
    <w:rsid w:val="004D1D36"/>
    <w:rsid w:val="004D24D1"/>
    <w:rsid w:val="004D34CF"/>
    <w:rsid w:val="004D3911"/>
    <w:rsid w:val="004D48E4"/>
    <w:rsid w:val="004D6E4F"/>
    <w:rsid w:val="004D716E"/>
    <w:rsid w:val="004D76AE"/>
    <w:rsid w:val="004D7D02"/>
    <w:rsid w:val="004E0B39"/>
    <w:rsid w:val="004E1061"/>
    <w:rsid w:val="004E1990"/>
    <w:rsid w:val="004E1A6E"/>
    <w:rsid w:val="004E2AD4"/>
    <w:rsid w:val="004E3D1B"/>
    <w:rsid w:val="004E55E3"/>
    <w:rsid w:val="004E679F"/>
    <w:rsid w:val="004E701E"/>
    <w:rsid w:val="004E76C2"/>
    <w:rsid w:val="004E7B0B"/>
    <w:rsid w:val="004E7F0D"/>
    <w:rsid w:val="004F00FB"/>
    <w:rsid w:val="004F1707"/>
    <w:rsid w:val="004F246F"/>
    <w:rsid w:val="004F2774"/>
    <w:rsid w:val="004F2C7A"/>
    <w:rsid w:val="004F2F7E"/>
    <w:rsid w:val="004F31FC"/>
    <w:rsid w:val="004F4B50"/>
    <w:rsid w:val="004F4CB9"/>
    <w:rsid w:val="004F5452"/>
    <w:rsid w:val="004F6456"/>
    <w:rsid w:val="004F6AD1"/>
    <w:rsid w:val="004F6FFF"/>
    <w:rsid w:val="004F779C"/>
    <w:rsid w:val="0050024D"/>
    <w:rsid w:val="005010B1"/>
    <w:rsid w:val="00501C7D"/>
    <w:rsid w:val="00501E2D"/>
    <w:rsid w:val="00502D25"/>
    <w:rsid w:val="0051082E"/>
    <w:rsid w:val="00510B37"/>
    <w:rsid w:val="00512A19"/>
    <w:rsid w:val="00513691"/>
    <w:rsid w:val="0051495D"/>
    <w:rsid w:val="00514A55"/>
    <w:rsid w:val="0051612C"/>
    <w:rsid w:val="005203ED"/>
    <w:rsid w:val="0052230B"/>
    <w:rsid w:val="0052293C"/>
    <w:rsid w:val="00523059"/>
    <w:rsid w:val="005234C5"/>
    <w:rsid w:val="00523ADE"/>
    <w:rsid w:val="00525167"/>
    <w:rsid w:val="00525B27"/>
    <w:rsid w:val="00527071"/>
    <w:rsid w:val="005279AE"/>
    <w:rsid w:val="00530C26"/>
    <w:rsid w:val="00530E25"/>
    <w:rsid w:val="00530EE2"/>
    <w:rsid w:val="0053184E"/>
    <w:rsid w:val="00531D2C"/>
    <w:rsid w:val="00531E10"/>
    <w:rsid w:val="00531F49"/>
    <w:rsid w:val="00532161"/>
    <w:rsid w:val="00534524"/>
    <w:rsid w:val="00535D3F"/>
    <w:rsid w:val="0053634F"/>
    <w:rsid w:val="00536786"/>
    <w:rsid w:val="00536DB1"/>
    <w:rsid w:val="0053731D"/>
    <w:rsid w:val="005375AC"/>
    <w:rsid w:val="005377C1"/>
    <w:rsid w:val="00537A64"/>
    <w:rsid w:val="00540B1B"/>
    <w:rsid w:val="00541288"/>
    <w:rsid w:val="00541EB7"/>
    <w:rsid w:val="0054224F"/>
    <w:rsid w:val="00543307"/>
    <w:rsid w:val="00543AF1"/>
    <w:rsid w:val="00546FEE"/>
    <w:rsid w:val="00547630"/>
    <w:rsid w:val="00547985"/>
    <w:rsid w:val="00547D58"/>
    <w:rsid w:val="00547DC1"/>
    <w:rsid w:val="00547F6A"/>
    <w:rsid w:val="00551290"/>
    <w:rsid w:val="005512A6"/>
    <w:rsid w:val="00552751"/>
    <w:rsid w:val="00552DBD"/>
    <w:rsid w:val="005536EE"/>
    <w:rsid w:val="00554148"/>
    <w:rsid w:val="00555665"/>
    <w:rsid w:val="00555884"/>
    <w:rsid w:val="00555D58"/>
    <w:rsid w:val="0055637C"/>
    <w:rsid w:val="00556BA4"/>
    <w:rsid w:val="00560C76"/>
    <w:rsid w:val="0056226C"/>
    <w:rsid w:val="00562338"/>
    <w:rsid w:val="00562DF3"/>
    <w:rsid w:val="005633C3"/>
    <w:rsid w:val="0056607B"/>
    <w:rsid w:val="00566EA5"/>
    <w:rsid w:val="00567477"/>
    <w:rsid w:val="00567B44"/>
    <w:rsid w:val="0057149D"/>
    <w:rsid w:val="005718B6"/>
    <w:rsid w:val="00572BB4"/>
    <w:rsid w:val="005730A4"/>
    <w:rsid w:val="00573CED"/>
    <w:rsid w:val="00573CF7"/>
    <w:rsid w:val="00580301"/>
    <w:rsid w:val="00580CA4"/>
    <w:rsid w:val="00580DA3"/>
    <w:rsid w:val="00581459"/>
    <w:rsid w:val="00582CA3"/>
    <w:rsid w:val="00583C3C"/>
    <w:rsid w:val="00585774"/>
    <w:rsid w:val="00585D80"/>
    <w:rsid w:val="00586326"/>
    <w:rsid w:val="005875E9"/>
    <w:rsid w:val="00587C03"/>
    <w:rsid w:val="00590087"/>
    <w:rsid w:val="00595570"/>
    <w:rsid w:val="00596409"/>
    <w:rsid w:val="00597F7F"/>
    <w:rsid w:val="005A0222"/>
    <w:rsid w:val="005A06F7"/>
    <w:rsid w:val="005A0A39"/>
    <w:rsid w:val="005A2D97"/>
    <w:rsid w:val="005A4075"/>
    <w:rsid w:val="005A4B23"/>
    <w:rsid w:val="005A71AB"/>
    <w:rsid w:val="005A7782"/>
    <w:rsid w:val="005B03C1"/>
    <w:rsid w:val="005B1255"/>
    <w:rsid w:val="005B1525"/>
    <w:rsid w:val="005B1ECD"/>
    <w:rsid w:val="005B450E"/>
    <w:rsid w:val="005B4BA3"/>
    <w:rsid w:val="005B4E36"/>
    <w:rsid w:val="005B5EC8"/>
    <w:rsid w:val="005B69BC"/>
    <w:rsid w:val="005B6D04"/>
    <w:rsid w:val="005B7454"/>
    <w:rsid w:val="005C1FB8"/>
    <w:rsid w:val="005C2E11"/>
    <w:rsid w:val="005C305B"/>
    <w:rsid w:val="005C36C0"/>
    <w:rsid w:val="005C569F"/>
    <w:rsid w:val="005C7C39"/>
    <w:rsid w:val="005D0432"/>
    <w:rsid w:val="005D0BF7"/>
    <w:rsid w:val="005D13BC"/>
    <w:rsid w:val="005D2B44"/>
    <w:rsid w:val="005D31CA"/>
    <w:rsid w:val="005D3206"/>
    <w:rsid w:val="005D4204"/>
    <w:rsid w:val="005D4634"/>
    <w:rsid w:val="005D4F6B"/>
    <w:rsid w:val="005D6C4F"/>
    <w:rsid w:val="005D7F48"/>
    <w:rsid w:val="005E145C"/>
    <w:rsid w:val="005E2F51"/>
    <w:rsid w:val="005E3E95"/>
    <w:rsid w:val="005E41BE"/>
    <w:rsid w:val="005E47BC"/>
    <w:rsid w:val="005E5131"/>
    <w:rsid w:val="005E61BA"/>
    <w:rsid w:val="005E64D3"/>
    <w:rsid w:val="005F05E7"/>
    <w:rsid w:val="005F07BB"/>
    <w:rsid w:val="005F1CEA"/>
    <w:rsid w:val="005F21BB"/>
    <w:rsid w:val="005F42BE"/>
    <w:rsid w:val="005F4357"/>
    <w:rsid w:val="005F5B18"/>
    <w:rsid w:val="005F61A9"/>
    <w:rsid w:val="005F6EE5"/>
    <w:rsid w:val="0060025B"/>
    <w:rsid w:val="00600462"/>
    <w:rsid w:val="00600C9E"/>
    <w:rsid w:val="00601187"/>
    <w:rsid w:val="00602535"/>
    <w:rsid w:val="006049F2"/>
    <w:rsid w:val="00606A0E"/>
    <w:rsid w:val="00606E5F"/>
    <w:rsid w:val="0060781B"/>
    <w:rsid w:val="0061174B"/>
    <w:rsid w:val="006117E5"/>
    <w:rsid w:val="00612DB8"/>
    <w:rsid w:val="00615366"/>
    <w:rsid w:val="00615A1C"/>
    <w:rsid w:val="006167F2"/>
    <w:rsid w:val="006173C4"/>
    <w:rsid w:val="006204D3"/>
    <w:rsid w:val="00620537"/>
    <w:rsid w:val="00620578"/>
    <w:rsid w:val="00620592"/>
    <w:rsid w:val="00620E2A"/>
    <w:rsid w:val="006222A8"/>
    <w:rsid w:val="006225C7"/>
    <w:rsid w:val="00622F01"/>
    <w:rsid w:val="00623DA9"/>
    <w:rsid w:val="006246F3"/>
    <w:rsid w:val="00625359"/>
    <w:rsid w:val="0062557B"/>
    <w:rsid w:val="00627A06"/>
    <w:rsid w:val="00627BB5"/>
    <w:rsid w:val="0063062B"/>
    <w:rsid w:val="006315B5"/>
    <w:rsid w:val="00631649"/>
    <w:rsid w:val="00631C6B"/>
    <w:rsid w:val="00632958"/>
    <w:rsid w:val="00633849"/>
    <w:rsid w:val="006344E5"/>
    <w:rsid w:val="006354DC"/>
    <w:rsid w:val="00636223"/>
    <w:rsid w:val="0064071C"/>
    <w:rsid w:val="0064146E"/>
    <w:rsid w:val="006415D4"/>
    <w:rsid w:val="00642376"/>
    <w:rsid w:val="00644413"/>
    <w:rsid w:val="00644495"/>
    <w:rsid w:val="00644B04"/>
    <w:rsid w:val="00644C58"/>
    <w:rsid w:val="006453FF"/>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CF0"/>
    <w:rsid w:val="0065651B"/>
    <w:rsid w:val="006566DB"/>
    <w:rsid w:val="006566FC"/>
    <w:rsid w:val="00657237"/>
    <w:rsid w:val="00657B27"/>
    <w:rsid w:val="006605F8"/>
    <w:rsid w:val="00661E02"/>
    <w:rsid w:val="006663F1"/>
    <w:rsid w:val="006708C5"/>
    <w:rsid w:val="00671098"/>
    <w:rsid w:val="00671300"/>
    <w:rsid w:val="00671A34"/>
    <w:rsid w:val="006722D2"/>
    <w:rsid w:val="006724DC"/>
    <w:rsid w:val="00672F66"/>
    <w:rsid w:val="006738E5"/>
    <w:rsid w:val="0067467A"/>
    <w:rsid w:val="00674E00"/>
    <w:rsid w:val="006760EB"/>
    <w:rsid w:val="0067629D"/>
    <w:rsid w:val="006765D0"/>
    <w:rsid w:val="00677856"/>
    <w:rsid w:val="00680746"/>
    <w:rsid w:val="006813DD"/>
    <w:rsid w:val="00681CDF"/>
    <w:rsid w:val="00682B9A"/>
    <w:rsid w:val="00683D4A"/>
    <w:rsid w:val="0068452A"/>
    <w:rsid w:val="00684CD2"/>
    <w:rsid w:val="006861B6"/>
    <w:rsid w:val="00686B4C"/>
    <w:rsid w:val="00686F22"/>
    <w:rsid w:val="006874F3"/>
    <w:rsid w:val="00687677"/>
    <w:rsid w:val="00687833"/>
    <w:rsid w:val="00687CB5"/>
    <w:rsid w:val="00691203"/>
    <w:rsid w:val="00691227"/>
    <w:rsid w:val="00691811"/>
    <w:rsid w:val="0069186F"/>
    <w:rsid w:val="00691EDD"/>
    <w:rsid w:val="00692390"/>
    <w:rsid w:val="00692F7B"/>
    <w:rsid w:val="006933C8"/>
    <w:rsid w:val="006942AD"/>
    <w:rsid w:val="006A0D4F"/>
    <w:rsid w:val="006A0DA9"/>
    <w:rsid w:val="006A1286"/>
    <w:rsid w:val="006A2F4A"/>
    <w:rsid w:val="006A3971"/>
    <w:rsid w:val="006A4E19"/>
    <w:rsid w:val="006A5671"/>
    <w:rsid w:val="006A5A9C"/>
    <w:rsid w:val="006A6DAF"/>
    <w:rsid w:val="006A6EA9"/>
    <w:rsid w:val="006A7634"/>
    <w:rsid w:val="006A7D01"/>
    <w:rsid w:val="006B0EE4"/>
    <w:rsid w:val="006B121F"/>
    <w:rsid w:val="006B1225"/>
    <w:rsid w:val="006B166F"/>
    <w:rsid w:val="006B1880"/>
    <w:rsid w:val="006B1A2F"/>
    <w:rsid w:val="006B1E98"/>
    <w:rsid w:val="006B28DB"/>
    <w:rsid w:val="006B3FDD"/>
    <w:rsid w:val="006B6E1F"/>
    <w:rsid w:val="006B6EC4"/>
    <w:rsid w:val="006B744B"/>
    <w:rsid w:val="006B7F9A"/>
    <w:rsid w:val="006C09B9"/>
    <w:rsid w:val="006C0B1E"/>
    <w:rsid w:val="006C133E"/>
    <w:rsid w:val="006C2AB3"/>
    <w:rsid w:val="006C329C"/>
    <w:rsid w:val="006C33DA"/>
    <w:rsid w:val="006C3F8F"/>
    <w:rsid w:val="006C4CB1"/>
    <w:rsid w:val="006C5B06"/>
    <w:rsid w:val="006C6438"/>
    <w:rsid w:val="006C6941"/>
    <w:rsid w:val="006C6EDB"/>
    <w:rsid w:val="006C7182"/>
    <w:rsid w:val="006D0A35"/>
    <w:rsid w:val="006D10A7"/>
    <w:rsid w:val="006D25A1"/>
    <w:rsid w:val="006D2F6F"/>
    <w:rsid w:val="006D36C4"/>
    <w:rsid w:val="006D41D9"/>
    <w:rsid w:val="006D568B"/>
    <w:rsid w:val="006D671A"/>
    <w:rsid w:val="006D6FEC"/>
    <w:rsid w:val="006E0B56"/>
    <w:rsid w:val="006E2825"/>
    <w:rsid w:val="006E2DBE"/>
    <w:rsid w:val="006E32B6"/>
    <w:rsid w:val="006E35EF"/>
    <w:rsid w:val="006E539C"/>
    <w:rsid w:val="006E7C56"/>
    <w:rsid w:val="006F00B7"/>
    <w:rsid w:val="006F131B"/>
    <w:rsid w:val="006F1508"/>
    <w:rsid w:val="006F1B7C"/>
    <w:rsid w:val="006F33A6"/>
    <w:rsid w:val="006F35EE"/>
    <w:rsid w:val="006F41D2"/>
    <w:rsid w:val="006F4746"/>
    <w:rsid w:val="006F4BE4"/>
    <w:rsid w:val="006F5CA0"/>
    <w:rsid w:val="006F76BB"/>
    <w:rsid w:val="00700297"/>
    <w:rsid w:val="007021A9"/>
    <w:rsid w:val="00702A18"/>
    <w:rsid w:val="00703672"/>
    <w:rsid w:val="00703B20"/>
    <w:rsid w:val="007040DA"/>
    <w:rsid w:val="007042DF"/>
    <w:rsid w:val="00704B9C"/>
    <w:rsid w:val="007054B7"/>
    <w:rsid w:val="00706F9F"/>
    <w:rsid w:val="00707770"/>
    <w:rsid w:val="00707AD4"/>
    <w:rsid w:val="00710191"/>
    <w:rsid w:val="0071078D"/>
    <w:rsid w:val="00713E03"/>
    <w:rsid w:val="00713E71"/>
    <w:rsid w:val="0071446B"/>
    <w:rsid w:val="0071513F"/>
    <w:rsid w:val="00715F4C"/>
    <w:rsid w:val="00720595"/>
    <w:rsid w:val="007213B6"/>
    <w:rsid w:val="00721C3F"/>
    <w:rsid w:val="00722296"/>
    <w:rsid w:val="007222D2"/>
    <w:rsid w:val="007229C3"/>
    <w:rsid w:val="0072584C"/>
    <w:rsid w:val="00726970"/>
    <w:rsid w:val="0072781A"/>
    <w:rsid w:val="00730DF1"/>
    <w:rsid w:val="0073435F"/>
    <w:rsid w:val="00734F3C"/>
    <w:rsid w:val="00735115"/>
    <w:rsid w:val="00735565"/>
    <w:rsid w:val="00735B1C"/>
    <w:rsid w:val="0073634D"/>
    <w:rsid w:val="00737821"/>
    <w:rsid w:val="007379AC"/>
    <w:rsid w:val="00737CF3"/>
    <w:rsid w:val="0074067E"/>
    <w:rsid w:val="007419E1"/>
    <w:rsid w:val="0074232F"/>
    <w:rsid w:val="00742740"/>
    <w:rsid w:val="0074279E"/>
    <w:rsid w:val="00742A67"/>
    <w:rsid w:val="00743D42"/>
    <w:rsid w:val="00746C47"/>
    <w:rsid w:val="00746CC5"/>
    <w:rsid w:val="00747667"/>
    <w:rsid w:val="007503F0"/>
    <w:rsid w:val="0075053A"/>
    <w:rsid w:val="0075239E"/>
    <w:rsid w:val="00752EF3"/>
    <w:rsid w:val="0075441E"/>
    <w:rsid w:val="00754860"/>
    <w:rsid w:val="00754AC4"/>
    <w:rsid w:val="007551BA"/>
    <w:rsid w:val="00760D4D"/>
    <w:rsid w:val="00761046"/>
    <w:rsid w:val="00761B1A"/>
    <w:rsid w:val="007622C1"/>
    <w:rsid w:val="00762730"/>
    <w:rsid w:val="00764233"/>
    <w:rsid w:val="00765212"/>
    <w:rsid w:val="007664C5"/>
    <w:rsid w:val="007679D4"/>
    <w:rsid w:val="007704D1"/>
    <w:rsid w:val="007705FF"/>
    <w:rsid w:val="0077098F"/>
    <w:rsid w:val="00770EA1"/>
    <w:rsid w:val="00772ABD"/>
    <w:rsid w:val="007739EC"/>
    <w:rsid w:val="00773AC6"/>
    <w:rsid w:val="0077430F"/>
    <w:rsid w:val="00775DAE"/>
    <w:rsid w:val="00780AE0"/>
    <w:rsid w:val="00780BD0"/>
    <w:rsid w:val="00780FE1"/>
    <w:rsid w:val="007821F7"/>
    <w:rsid w:val="00782894"/>
    <w:rsid w:val="00782C41"/>
    <w:rsid w:val="0078417E"/>
    <w:rsid w:val="00784DEB"/>
    <w:rsid w:val="007859B8"/>
    <w:rsid w:val="007868B0"/>
    <w:rsid w:val="00790ACD"/>
    <w:rsid w:val="007915B1"/>
    <w:rsid w:val="00791E45"/>
    <w:rsid w:val="007923CD"/>
    <w:rsid w:val="00792E23"/>
    <w:rsid w:val="00793614"/>
    <w:rsid w:val="00793B94"/>
    <w:rsid w:val="00793CCB"/>
    <w:rsid w:val="007963B5"/>
    <w:rsid w:val="007A052A"/>
    <w:rsid w:val="007A08BB"/>
    <w:rsid w:val="007A0A71"/>
    <w:rsid w:val="007A0D0B"/>
    <w:rsid w:val="007A0DFF"/>
    <w:rsid w:val="007A10F4"/>
    <w:rsid w:val="007A1571"/>
    <w:rsid w:val="007A1995"/>
    <w:rsid w:val="007A4114"/>
    <w:rsid w:val="007A4530"/>
    <w:rsid w:val="007A4B36"/>
    <w:rsid w:val="007A54EE"/>
    <w:rsid w:val="007A5DAF"/>
    <w:rsid w:val="007A6AD4"/>
    <w:rsid w:val="007B2B8C"/>
    <w:rsid w:val="007B37BB"/>
    <w:rsid w:val="007B5B19"/>
    <w:rsid w:val="007B644A"/>
    <w:rsid w:val="007B6B11"/>
    <w:rsid w:val="007B6B40"/>
    <w:rsid w:val="007B78D6"/>
    <w:rsid w:val="007C008A"/>
    <w:rsid w:val="007C1252"/>
    <w:rsid w:val="007C2EC6"/>
    <w:rsid w:val="007C3C63"/>
    <w:rsid w:val="007C4A82"/>
    <w:rsid w:val="007C5F01"/>
    <w:rsid w:val="007C6CA8"/>
    <w:rsid w:val="007C7834"/>
    <w:rsid w:val="007D293A"/>
    <w:rsid w:val="007D2F89"/>
    <w:rsid w:val="007D3FC8"/>
    <w:rsid w:val="007D4271"/>
    <w:rsid w:val="007D4A4F"/>
    <w:rsid w:val="007D4E3D"/>
    <w:rsid w:val="007D57DA"/>
    <w:rsid w:val="007D6846"/>
    <w:rsid w:val="007D796E"/>
    <w:rsid w:val="007D7CE7"/>
    <w:rsid w:val="007E0896"/>
    <w:rsid w:val="007E09ED"/>
    <w:rsid w:val="007E2AE5"/>
    <w:rsid w:val="007E378D"/>
    <w:rsid w:val="007E3C01"/>
    <w:rsid w:val="007E3FC8"/>
    <w:rsid w:val="007E4521"/>
    <w:rsid w:val="007E5037"/>
    <w:rsid w:val="007E509E"/>
    <w:rsid w:val="007E587E"/>
    <w:rsid w:val="007F00F6"/>
    <w:rsid w:val="007F1015"/>
    <w:rsid w:val="007F173D"/>
    <w:rsid w:val="007F2A57"/>
    <w:rsid w:val="007F2B18"/>
    <w:rsid w:val="007F2F8E"/>
    <w:rsid w:val="007F3AE9"/>
    <w:rsid w:val="007F3F30"/>
    <w:rsid w:val="007F6208"/>
    <w:rsid w:val="007F668C"/>
    <w:rsid w:val="007F760C"/>
    <w:rsid w:val="008004C0"/>
    <w:rsid w:val="00800EC0"/>
    <w:rsid w:val="0080238D"/>
    <w:rsid w:val="008027DD"/>
    <w:rsid w:val="00803B11"/>
    <w:rsid w:val="00803BD7"/>
    <w:rsid w:val="0080468B"/>
    <w:rsid w:val="0080493B"/>
    <w:rsid w:val="00804CC0"/>
    <w:rsid w:val="00805F15"/>
    <w:rsid w:val="008062C8"/>
    <w:rsid w:val="00807D04"/>
    <w:rsid w:val="00807EA3"/>
    <w:rsid w:val="00810888"/>
    <w:rsid w:val="00810BE9"/>
    <w:rsid w:val="00810E93"/>
    <w:rsid w:val="00811D50"/>
    <w:rsid w:val="00812000"/>
    <w:rsid w:val="008128FF"/>
    <w:rsid w:val="00812C54"/>
    <w:rsid w:val="00813115"/>
    <w:rsid w:val="00813EC1"/>
    <w:rsid w:val="008141FD"/>
    <w:rsid w:val="008145DA"/>
    <w:rsid w:val="0081475A"/>
    <w:rsid w:val="00814D9F"/>
    <w:rsid w:val="008156B4"/>
    <w:rsid w:val="00815DCD"/>
    <w:rsid w:val="00816572"/>
    <w:rsid w:val="00820697"/>
    <w:rsid w:val="00821044"/>
    <w:rsid w:val="008218D1"/>
    <w:rsid w:val="0082213E"/>
    <w:rsid w:val="0082333A"/>
    <w:rsid w:val="00823754"/>
    <w:rsid w:val="008241D4"/>
    <w:rsid w:val="008241FA"/>
    <w:rsid w:val="0082559A"/>
    <w:rsid w:val="00831456"/>
    <w:rsid w:val="00834357"/>
    <w:rsid w:val="008349A5"/>
    <w:rsid w:val="008361F2"/>
    <w:rsid w:val="00840A1D"/>
    <w:rsid w:val="008416C5"/>
    <w:rsid w:val="00842411"/>
    <w:rsid w:val="008447EB"/>
    <w:rsid w:val="00847DB6"/>
    <w:rsid w:val="00847F97"/>
    <w:rsid w:val="008502A3"/>
    <w:rsid w:val="008504AD"/>
    <w:rsid w:val="00850A48"/>
    <w:rsid w:val="0085156A"/>
    <w:rsid w:val="00852748"/>
    <w:rsid w:val="008536D1"/>
    <w:rsid w:val="00853BAA"/>
    <w:rsid w:val="00853C96"/>
    <w:rsid w:val="0085498E"/>
    <w:rsid w:val="008555AE"/>
    <w:rsid w:val="0085622B"/>
    <w:rsid w:val="0085668B"/>
    <w:rsid w:val="00856BEE"/>
    <w:rsid w:val="0085730B"/>
    <w:rsid w:val="00860D83"/>
    <w:rsid w:val="008612A7"/>
    <w:rsid w:val="00861E1A"/>
    <w:rsid w:val="00862235"/>
    <w:rsid w:val="0086257F"/>
    <w:rsid w:val="008625FC"/>
    <w:rsid w:val="00864FAF"/>
    <w:rsid w:val="00865074"/>
    <w:rsid w:val="008659D7"/>
    <w:rsid w:val="00865A8F"/>
    <w:rsid w:val="00865E4E"/>
    <w:rsid w:val="00866CAE"/>
    <w:rsid w:val="00867985"/>
    <w:rsid w:val="00867D45"/>
    <w:rsid w:val="0087066E"/>
    <w:rsid w:val="00870E84"/>
    <w:rsid w:val="00870E85"/>
    <w:rsid w:val="00870FFA"/>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90658"/>
    <w:rsid w:val="00891BE9"/>
    <w:rsid w:val="0089215E"/>
    <w:rsid w:val="00892735"/>
    <w:rsid w:val="008930B7"/>
    <w:rsid w:val="00893E41"/>
    <w:rsid w:val="00897A5C"/>
    <w:rsid w:val="008A05DF"/>
    <w:rsid w:val="008A0790"/>
    <w:rsid w:val="008A07A3"/>
    <w:rsid w:val="008A3111"/>
    <w:rsid w:val="008A35C9"/>
    <w:rsid w:val="008A3E36"/>
    <w:rsid w:val="008A410F"/>
    <w:rsid w:val="008A5DA5"/>
    <w:rsid w:val="008A7191"/>
    <w:rsid w:val="008A7DB4"/>
    <w:rsid w:val="008B0114"/>
    <w:rsid w:val="008B228A"/>
    <w:rsid w:val="008B2545"/>
    <w:rsid w:val="008B39ED"/>
    <w:rsid w:val="008B3F40"/>
    <w:rsid w:val="008B46AB"/>
    <w:rsid w:val="008B51A8"/>
    <w:rsid w:val="008B619A"/>
    <w:rsid w:val="008B6AAE"/>
    <w:rsid w:val="008B6B44"/>
    <w:rsid w:val="008B726E"/>
    <w:rsid w:val="008C069E"/>
    <w:rsid w:val="008C070A"/>
    <w:rsid w:val="008C0F70"/>
    <w:rsid w:val="008C1DAC"/>
    <w:rsid w:val="008C3437"/>
    <w:rsid w:val="008C5931"/>
    <w:rsid w:val="008C6500"/>
    <w:rsid w:val="008C678B"/>
    <w:rsid w:val="008C7962"/>
    <w:rsid w:val="008D00D6"/>
    <w:rsid w:val="008D24F5"/>
    <w:rsid w:val="008D27EB"/>
    <w:rsid w:val="008D3DA2"/>
    <w:rsid w:val="008D485C"/>
    <w:rsid w:val="008D5E67"/>
    <w:rsid w:val="008D61F0"/>
    <w:rsid w:val="008D7203"/>
    <w:rsid w:val="008E01A6"/>
    <w:rsid w:val="008E1C5F"/>
    <w:rsid w:val="008E1DB6"/>
    <w:rsid w:val="008E2377"/>
    <w:rsid w:val="008E3851"/>
    <w:rsid w:val="008E41AF"/>
    <w:rsid w:val="008E479C"/>
    <w:rsid w:val="008E5D76"/>
    <w:rsid w:val="008E5E04"/>
    <w:rsid w:val="008E6E46"/>
    <w:rsid w:val="008E716A"/>
    <w:rsid w:val="008E76D0"/>
    <w:rsid w:val="008F1385"/>
    <w:rsid w:val="008F2637"/>
    <w:rsid w:val="008F2F33"/>
    <w:rsid w:val="008F3932"/>
    <w:rsid w:val="008F3976"/>
    <w:rsid w:val="008F3CED"/>
    <w:rsid w:val="008F40F6"/>
    <w:rsid w:val="008F4325"/>
    <w:rsid w:val="008F5E10"/>
    <w:rsid w:val="008F606A"/>
    <w:rsid w:val="008F6185"/>
    <w:rsid w:val="008F644D"/>
    <w:rsid w:val="008F713B"/>
    <w:rsid w:val="008F7548"/>
    <w:rsid w:val="0090193E"/>
    <w:rsid w:val="0090230F"/>
    <w:rsid w:val="0090279A"/>
    <w:rsid w:val="009037EA"/>
    <w:rsid w:val="0090382F"/>
    <w:rsid w:val="00903FC4"/>
    <w:rsid w:val="00905247"/>
    <w:rsid w:val="009079E4"/>
    <w:rsid w:val="00911921"/>
    <w:rsid w:val="00911BAB"/>
    <w:rsid w:val="00911C72"/>
    <w:rsid w:val="00912448"/>
    <w:rsid w:val="00912C56"/>
    <w:rsid w:val="00913668"/>
    <w:rsid w:val="00914949"/>
    <w:rsid w:val="00915941"/>
    <w:rsid w:val="0091669C"/>
    <w:rsid w:val="0092090E"/>
    <w:rsid w:val="00920F70"/>
    <w:rsid w:val="0092297B"/>
    <w:rsid w:val="00922EB9"/>
    <w:rsid w:val="00923188"/>
    <w:rsid w:val="00923F14"/>
    <w:rsid w:val="0092411F"/>
    <w:rsid w:val="009252B7"/>
    <w:rsid w:val="00925658"/>
    <w:rsid w:val="00925BA8"/>
    <w:rsid w:val="00925D2B"/>
    <w:rsid w:val="009267B0"/>
    <w:rsid w:val="00926A70"/>
    <w:rsid w:val="0093368B"/>
    <w:rsid w:val="00933A91"/>
    <w:rsid w:val="00934052"/>
    <w:rsid w:val="009346C0"/>
    <w:rsid w:val="00935E74"/>
    <w:rsid w:val="009362E6"/>
    <w:rsid w:val="00937043"/>
    <w:rsid w:val="009370CF"/>
    <w:rsid w:val="009374CC"/>
    <w:rsid w:val="00937FE7"/>
    <w:rsid w:val="00940AF1"/>
    <w:rsid w:val="009424FA"/>
    <w:rsid w:val="00942B17"/>
    <w:rsid w:val="00942BD0"/>
    <w:rsid w:val="009431F7"/>
    <w:rsid w:val="00943760"/>
    <w:rsid w:val="00944051"/>
    <w:rsid w:val="009440AE"/>
    <w:rsid w:val="00944B9A"/>
    <w:rsid w:val="0094565B"/>
    <w:rsid w:val="009466C7"/>
    <w:rsid w:val="00946839"/>
    <w:rsid w:val="00947829"/>
    <w:rsid w:val="00950A95"/>
    <w:rsid w:val="00952016"/>
    <w:rsid w:val="00952587"/>
    <w:rsid w:val="00953DC8"/>
    <w:rsid w:val="00953F5C"/>
    <w:rsid w:val="00955EE0"/>
    <w:rsid w:val="0095678C"/>
    <w:rsid w:val="00956ADE"/>
    <w:rsid w:val="00957BA1"/>
    <w:rsid w:val="009610BE"/>
    <w:rsid w:val="009613FD"/>
    <w:rsid w:val="00962510"/>
    <w:rsid w:val="0096398D"/>
    <w:rsid w:val="00965D0C"/>
    <w:rsid w:val="00966412"/>
    <w:rsid w:val="0096695A"/>
    <w:rsid w:val="00970735"/>
    <w:rsid w:val="00971512"/>
    <w:rsid w:val="009717D8"/>
    <w:rsid w:val="00972AE6"/>
    <w:rsid w:val="00973089"/>
    <w:rsid w:val="00973B89"/>
    <w:rsid w:val="0097755C"/>
    <w:rsid w:val="00977C78"/>
    <w:rsid w:val="0098064D"/>
    <w:rsid w:val="009812EE"/>
    <w:rsid w:val="009838A5"/>
    <w:rsid w:val="0098398B"/>
    <w:rsid w:val="00983B1B"/>
    <w:rsid w:val="00983E1D"/>
    <w:rsid w:val="0098401B"/>
    <w:rsid w:val="00984812"/>
    <w:rsid w:val="00984B52"/>
    <w:rsid w:val="00985328"/>
    <w:rsid w:val="00985A21"/>
    <w:rsid w:val="009921C7"/>
    <w:rsid w:val="009926CB"/>
    <w:rsid w:val="009945C4"/>
    <w:rsid w:val="00994C7D"/>
    <w:rsid w:val="00995392"/>
    <w:rsid w:val="009956C9"/>
    <w:rsid w:val="00996B1D"/>
    <w:rsid w:val="00996D05"/>
    <w:rsid w:val="00996F57"/>
    <w:rsid w:val="00996F81"/>
    <w:rsid w:val="00997DA9"/>
    <w:rsid w:val="009A0AC3"/>
    <w:rsid w:val="009A0E15"/>
    <w:rsid w:val="009A17DA"/>
    <w:rsid w:val="009A3142"/>
    <w:rsid w:val="009A4356"/>
    <w:rsid w:val="009A45A4"/>
    <w:rsid w:val="009A4E0E"/>
    <w:rsid w:val="009A500A"/>
    <w:rsid w:val="009A613A"/>
    <w:rsid w:val="009A62A9"/>
    <w:rsid w:val="009A7463"/>
    <w:rsid w:val="009A7C02"/>
    <w:rsid w:val="009B017F"/>
    <w:rsid w:val="009B1741"/>
    <w:rsid w:val="009B174F"/>
    <w:rsid w:val="009B1A89"/>
    <w:rsid w:val="009B1B98"/>
    <w:rsid w:val="009B4BAB"/>
    <w:rsid w:val="009B51C2"/>
    <w:rsid w:val="009B62B9"/>
    <w:rsid w:val="009C1C30"/>
    <w:rsid w:val="009C2DAA"/>
    <w:rsid w:val="009C3033"/>
    <w:rsid w:val="009C4262"/>
    <w:rsid w:val="009C45B7"/>
    <w:rsid w:val="009C4ED7"/>
    <w:rsid w:val="009C5742"/>
    <w:rsid w:val="009C6EF5"/>
    <w:rsid w:val="009C7439"/>
    <w:rsid w:val="009C7FAD"/>
    <w:rsid w:val="009D1E02"/>
    <w:rsid w:val="009D2E57"/>
    <w:rsid w:val="009D305D"/>
    <w:rsid w:val="009D3F0F"/>
    <w:rsid w:val="009D5D29"/>
    <w:rsid w:val="009D658F"/>
    <w:rsid w:val="009D79F3"/>
    <w:rsid w:val="009D7C10"/>
    <w:rsid w:val="009E13B1"/>
    <w:rsid w:val="009E1676"/>
    <w:rsid w:val="009E1F57"/>
    <w:rsid w:val="009E2D98"/>
    <w:rsid w:val="009E3C0D"/>
    <w:rsid w:val="009E3F6D"/>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CBE"/>
    <w:rsid w:val="009F73FA"/>
    <w:rsid w:val="009F748D"/>
    <w:rsid w:val="009F77BD"/>
    <w:rsid w:val="009F7B45"/>
    <w:rsid w:val="00A00C58"/>
    <w:rsid w:val="00A00DAD"/>
    <w:rsid w:val="00A0180E"/>
    <w:rsid w:val="00A01EDE"/>
    <w:rsid w:val="00A0288E"/>
    <w:rsid w:val="00A02E8E"/>
    <w:rsid w:val="00A02F74"/>
    <w:rsid w:val="00A02FF4"/>
    <w:rsid w:val="00A0387D"/>
    <w:rsid w:val="00A03995"/>
    <w:rsid w:val="00A04797"/>
    <w:rsid w:val="00A049A1"/>
    <w:rsid w:val="00A04E75"/>
    <w:rsid w:val="00A052AE"/>
    <w:rsid w:val="00A054EF"/>
    <w:rsid w:val="00A06872"/>
    <w:rsid w:val="00A1025C"/>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16CC"/>
    <w:rsid w:val="00A31A1A"/>
    <w:rsid w:val="00A32014"/>
    <w:rsid w:val="00A3273B"/>
    <w:rsid w:val="00A32C1C"/>
    <w:rsid w:val="00A32E54"/>
    <w:rsid w:val="00A353A1"/>
    <w:rsid w:val="00A35CF3"/>
    <w:rsid w:val="00A37225"/>
    <w:rsid w:val="00A37CED"/>
    <w:rsid w:val="00A37F29"/>
    <w:rsid w:val="00A403E4"/>
    <w:rsid w:val="00A4071D"/>
    <w:rsid w:val="00A4113C"/>
    <w:rsid w:val="00A4174C"/>
    <w:rsid w:val="00A41F2B"/>
    <w:rsid w:val="00A4235F"/>
    <w:rsid w:val="00A42AB6"/>
    <w:rsid w:val="00A42CF3"/>
    <w:rsid w:val="00A454A2"/>
    <w:rsid w:val="00A468EE"/>
    <w:rsid w:val="00A46981"/>
    <w:rsid w:val="00A46B49"/>
    <w:rsid w:val="00A46EB3"/>
    <w:rsid w:val="00A47B26"/>
    <w:rsid w:val="00A515C6"/>
    <w:rsid w:val="00A51F0E"/>
    <w:rsid w:val="00A54287"/>
    <w:rsid w:val="00A54B8D"/>
    <w:rsid w:val="00A54C6F"/>
    <w:rsid w:val="00A54E35"/>
    <w:rsid w:val="00A55620"/>
    <w:rsid w:val="00A55CA4"/>
    <w:rsid w:val="00A55DEC"/>
    <w:rsid w:val="00A55EA3"/>
    <w:rsid w:val="00A5607E"/>
    <w:rsid w:val="00A56A19"/>
    <w:rsid w:val="00A57E5F"/>
    <w:rsid w:val="00A57F6C"/>
    <w:rsid w:val="00A601C1"/>
    <w:rsid w:val="00A60698"/>
    <w:rsid w:val="00A617E1"/>
    <w:rsid w:val="00A6240D"/>
    <w:rsid w:val="00A62B09"/>
    <w:rsid w:val="00A644AA"/>
    <w:rsid w:val="00A654A2"/>
    <w:rsid w:val="00A70721"/>
    <w:rsid w:val="00A708A5"/>
    <w:rsid w:val="00A71D5B"/>
    <w:rsid w:val="00A71E06"/>
    <w:rsid w:val="00A72091"/>
    <w:rsid w:val="00A7351F"/>
    <w:rsid w:val="00A7385D"/>
    <w:rsid w:val="00A7393D"/>
    <w:rsid w:val="00A74D6F"/>
    <w:rsid w:val="00A74F6C"/>
    <w:rsid w:val="00A76F0E"/>
    <w:rsid w:val="00A778CE"/>
    <w:rsid w:val="00A779BC"/>
    <w:rsid w:val="00A80832"/>
    <w:rsid w:val="00A80B81"/>
    <w:rsid w:val="00A80E5B"/>
    <w:rsid w:val="00A81AA8"/>
    <w:rsid w:val="00A81E63"/>
    <w:rsid w:val="00A81F13"/>
    <w:rsid w:val="00A82403"/>
    <w:rsid w:val="00A82894"/>
    <w:rsid w:val="00A82E6A"/>
    <w:rsid w:val="00A83F44"/>
    <w:rsid w:val="00A84050"/>
    <w:rsid w:val="00A856C4"/>
    <w:rsid w:val="00A86229"/>
    <w:rsid w:val="00A9096F"/>
    <w:rsid w:val="00A91DA4"/>
    <w:rsid w:val="00A9318D"/>
    <w:rsid w:val="00A96191"/>
    <w:rsid w:val="00AA04DE"/>
    <w:rsid w:val="00AA11C3"/>
    <w:rsid w:val="00AA1E1E"/>
    <w:rsid w:val="00AA2042"/>
    <w:rsid w:val="00AA2C7A"/>
    <w:rsid w:val="00AA2EA0"/>
    <w:rsid w:val="00AA30BC"/>
    <w:rsid w:val="00AA40C0"/>
    <w:rsid w:val="00AA5FCF"/>
    <w:rsid w:val="00AA72E5"/>
    <w:rsid w:val="00AA72F4"/>
    <w:rsid w:val="00AB076A"/>
    <w:rsid w:val="00AB16B2"/>
    <w:rsid w:val="00AB34B8"/>
    <w:rsid w:val="00AB36F2"/>
    <w:rsid w:val="00AB38A9"/>
    <w:rsid w:val="00AB3E02"/>
    <w:rsid w:val="00AB4990"/>
    <w:rsid w:val="00AB537D"/>
    <w:rsid w:val="00AB5B4E"/>
    <w:rsid w:val="00AB70BE"/>
    <w:rsid w:val="00AB7A54"/>
    <w:rsid w:val="00AB7CD5"/>
    <w:rsid w:val="00AC0D71"/>
    <w:rsid w:val="00AC0FB0"/>
    <w:rsid w:val="00AC1383"/>
    <w:rsid w:val="00AC1F91"/>
    <w:rsid w:val="00AC3B40"/>
    <w:rsid w:val="00AC3CEF"/>
    <w:rsid w:val="00AC3CFE"/>
    <w:rsid w:val="00AC4939"/>
    <w:rsid w:val="00AC594B"/>
    <w:rsid w:val="00AC6306"/>
    <w:rsid w:val="00AC69B8"/>
    <w:rsid w:val="00AC6FF5"/>
    <w:rsid w:val="00AD023E"/>
    <w:rsid w:val="00AD14FE"/>
    <w:rsid w:val="00AD1EC0"/>
    <w:rsid w:val="00AD2A9D"/>
    <w:rsid w:val="00AD3ABA"/>
    <w:rsid w:val="00AD4148"/>
    <w:rsid w:val="00AD4D5A"/>
    <w:rsid w:val="00AD502E"/>
    <w:rsid w:val="00AD6E79"/>
    <w:rsid w:val="00AD7871"/>
    <w:rsid w:val="00AE02FC"/>
    <w:rsid w:val="00AE0DB4"/>
    <w:rsid w:val="00AE3119"/>
    <w:rsid w:val="00AE32BC"/>
    <w:rsid w:val="00AE3B52"/>
    <w:rsid w:val="00AE4B6A"/>
    <w:rsid w:val="00AE5978"/>
    <w:rsid w:val="00AE5BEA"/>
    <w:rsid w:val="00AE5F5C"/>
    <w:rsid w:val="00AE7C53"/>
    <w:rsid w:val="00AF0CE7"/>
    <w:rsid w:val="00AF13D2"/>
    <w:rsid w:val="00AF278E"/>
    <w:rsid w:val="00AF3439"/>
    <w:rsid w:val="00AF3FD0"/>
    <w:rsid w:val="00AF483B"/>
    <w:rsid w:val="00AF48E5"/>
    <w:rsid w:val="00AF4CAB"/>
    <w:rsid w:val="00AF4E46"/>
    <w:rsid w:val="00AF5398"/>
    <w:rsid w:val="00AF5402"/>
    <w:rsid w:val="00AF56A8"/>
    <w:rsid w:val="00AF5968"/>
    <w:rsid w:val="00AF5D7E"/>
    <w:rsid w:val="00AF795E"/>
    <w:rsid w:val="00B0013D"/>
    <w:rsid w:val="00B00162"/>
    <w:rsid w:val="00B00D49"/>
    <w:rsid w:val="00B00D8B"/>
    <w:rsid w:val="00B00FB9"/>
    <w:rsid w:val="00B0325B"/>
    <w:rsid w:val="00B03871"/>
    <w:rsid w:val="00B04076"/>
    <w:rsid w:val="00B04C44"/>
    <w:rsid w:val="00B068C6"/>
    <w:rsid w:val="00B071EC"/>
    <w:rsid w:val="00B07D48"/>
    <w:rsid w:val="00B07ED5"/>
    <w:rsid w:val="00B109E7"/>
    <w:rsid w:val="00B10B5C"/>
    <w:rsid w:val="00B10F57"/>
    <w:rsid w:val="00B11040"/>
    <w:rsid w:val="00B133AB"/>
    <w:rsid w:val="00B13704"/>
    <w:rsid w:val="00B14445"/>
    <w:rsid w:val="00B160F5"/>
    <w:rsid w:val="00B1623F"/>
    <w:rsid w:val="00B17436"/>
    <w:rsid w:val="00B20556"/>
    <w:rsid w:val="00B2061C"/>
    <w:rsid w:val="00B20973"/>
    <w:rsid w:val="00B2192E"/>
    <w:rsid w:val="00B2270A"/>
    <w:rsid w:val="00B22841"/>
    <w:rsid w:val="00B23A16"/>
    <w:rsid w:val="00B23F93"/>
    <w:rsid w:val="00B2432A"/>
    <w:rsid w:val="00B25918"/>
    <w:rsid w:val="00B263CC"/>
    <w:rsid w:val="00B27765"/>
    <w:rsid w:val="00B27B16"/>
    <w:rsid w:val="00B3045B"/>
    <w:rsid w:val="00B3067F"/>
    <w:rsid w:val="00B30BD9"/>
    <w:rsid w:val="00B328BA"/>
    <w:rsid w:val="00B34439"/>
    <w:rsid w:val="00B34BAF"/>
    <w:rsid w:val="00B35A1A"/>
    <w:rsid w:val="00B36014"/>
    <w:rsid w:val="00B369D5"/>
    <w:rsid w:val="00B36C46"/>
    <w:rsid w:val="00B40578"/>
    <w:rsid w:val="00B407FF"/>
    <w:rsid w:val="00B4143A"/>
    <w:rsid w:val="00B4305C"/>
    <w:rsid w:val="00B43D73"/>
    <w:rsid w:val="00B44E48"/>
    <w:rsid w:val="00B46808"/>
    <w:rsid w:val="00B473A1"/>
    <w:rsid w:val="00B477BE"/>
    <w:rsid w:val="00B47F2F"/>
    <w:rsid w:val="00B50D29"/>
    <w:rsid w:val="00B5111D"/>
    <w:rsid w:val="00B51A39"/>
    <w:rsid w:val="00B51F31"/>
    <w:rsid w:val="00B54987"/>
    <w:rsid w:val="00B55A4C"/>
    <w:rsid w:val="00B57289"/>
    <w:rsid w:val="00B579BF"/>
    <w:rsid w:val="00B618EA"/>
    <w:rsid w:val="00B6390C"/>
    <w:rsid w:val="00B644AF"/>
    <w:rsid w:val="00B6499E"/>
    <w:rsid w:val="00B65431"/>
    <w:rsid w:val="00B659CF"/>
    <w:rsid w:val="00B65A0C"/>
    <w:rsid w:val="00B65C55"/>
    <w:rsid w:val="00B6699A"/>
    <w:rsid w:val="00B67547"/>
    <w:rsid w:val="00B715E5"/>
    <w:rsid w:val="00B7204D"/>
    <w:rsid w:val="00B72409"/>
    <w:rsid w:val="00B73DCE"/>
    <w:rsid w:val="00B75DE9"/>
    <w:rsid w:val="00B808C6"/>
    <w:rsid w:val="00B83F93"/>
    <w:rsid w:val="00B84027"/>
    <w:rsid w:val="00B842FF"/>
    <w:rsid w:val="00B857B3"/>
    <w:rsid w:val="00B858D1"/>
    <w:rsid w:val="00B869A4"/>
    <w:rsid w:val="00B86D80"/>
    <w:rsid w:val="00B911FB"/>
    <w:rsid w:val="00B91249"/>
    <w:rsid w:val="00B91267"/>
    <w:rsid w:val="00B91A2E"/>
    <w:rsid w:val="00B91FAB"/>
    <w:rsid w:val="00B930D7"/>
    <w:rsid w:val="00B96E9B"/>
    <w:rsid w:val="00BA0524"/>
    <w:rsid w:val="00BA238C"/>
    <w:rsid w:val="00BA4442"/>
    <w:rsid w:val="00BA4D88"/>
    <w:rsid w:val="00BA526A"/>
    <w:rsid w:val="00BA5633"/>
    <w:rsid w:val="00BA6421"/>
    <w:rsid w:val="00BA73E5"/>
    <w:rsid w:val="00BA77FE"/>
    <w:rsid w:val="00BB08A0"/>
    <w:rsid w:val="00BB0B22"/>
    <w:rsid w:val="00BB0E3E"/>
    <w:rsid w:val="00BB0FA1"/>
    <w:rsid w:val="00BB2675"/>
    <w:rsid w:val="00BB348A"/>
    <w:rsid w:val="00BB3849"/>
    <w:rsid w:val="00BB3C00"/>
    <w:rsid w:val="00BB44D4"/>
    <w:rsid w:val="00BB5092"/>
    <w:rsid w:val="00BB5162"/>
    <w:rsid w:val="00BB5205"/>
    <w:rsid w:val="00BB5C3B"/>
    <w:rsid w:val="00BB5E2F"/>
    <w:rsid w:val="00BB645D"/>
    <w:rsid w:val="00BB6720"/>
    <w:rsid w:val="00BB6D5F"/>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533A"/>
    <w:rsid w:val="00BD58E3"/>
    <w:rsid w:val="00BD7BFD"/>
    <w:rsid w:val="00BE00C0"/>
    <w:rsid w:val="00BE0A6C"/>
    <w:rsid w:val="00BE2C41"/>
    <w:rsid w:val="00BE3084"/>
    <w:rsid w:val="00BE4FEB"/>
    <w:rsid w:val="00BE50BF"/>
    <w:rsid w:val="00BE5B0E"/>
    <w:rsid w:val="00BE5C77"/>
    <w:rsid w:val="00BE5D41"/>
    <w:rsid w:val="00BE6825"/>
    <w:rsid w:val="00BF0E16"/>
    <w:rsid w:val="00BF1EF8"/>
    <w:rsid w:val="00BF2445"/>
    <w:rsid w:val="00BF3CF4"/>
    <w:rsid w:val="00BF419A"/>
    <w:rsid w:val="00BF5804"/>
    <w:rsid w:val="00BF62C9"/>
    <w:rsid w:val="00BF671C"/>
    <w:rsid w:val="00BF671D"/>
    <w:rsid w:val="00BF6C89"/>
    <w:rsid w:val="00BF6E6C"/>
    <w:rsid w:val="00BF7138"/>
    <w:rsid w:val="00BF7A67"/>
    <w:rsid w:val="00C00D96"/>
    <w:rsid w:val="00C01EF5"/>
    <w:rsid w:val="00C02A38"/>
    <w:rsid w:val="00C03E8E"/>
    <w:rsid w:val="00C05212"/>
    <w:rsid w:val="00C06579"/>
    <w:rsid w:val="00C10D1B"/>
    <w:rsid w:val="00C110D8"/>
    <w:rsid w:val="00C13EDE"/>
    <w:rsid w:val="00C13F9C"/>
    <w:rsid w:val="00C146B3"/>
    <w:rsid w:val="00C14DA5"/>
    <w:rsid w:val="00C1515D"/>
    <w:rsid w:val="00C157D7"/>
    <w:rsid w:val="00C16739"/>
    <w:rsid w:val="00C17484"/>
    <w:rsid w:val="00C17582"/>
    <w:rsid w:val="00C17BD0"/>
    <w:rsid w:val="00C20DEC"/>
    <w:rsid w:val="00C2138D"/>
    <w:rsid w:val="00C21445"/>
    <w:rsid w:val="00C21841"/>
    <w:rsid w:val="00C22715"/>
    <w:rsid w:val="00C237AE"/>
    <w:rsid w:val="00C23E58"/>
    <w:rsid w:val="00C240DB"/>
    <w:rsid w:val="00C241FB"/>
    <w:rsid w:val="00C24387"/>
    <w:rsid w:val="00C2502B"/>
    <w:rsid w:val="00C257B3"/>
    <w:rsid w:val="00C258D6"/>
    <w:rsid w:val="00C271B1"/>
    <w:rsid w:val="00C27847"/>
    <w:rsid w:val="00C30836"/>
    <w:rsid w:val="00C3190B"/>
    <w:rsid w:val="00C31B5C"/>
    <w:rsid w:val="00C31D0B"/>
    <w:rsid w:val="00C322B7"/>
    <w:rsid w:val="00C33307"/>
    <w:rsid w:val="00C33747"/>
    <w:rsid w:val="00C33AF6"/>
    <w:rsid w:val="00C33F02"/>
    <w:rsid w:val="00C3476D"/>
    <w:rsid w:val="00C3523F"/>
    <w:rsid w:val="00C3652D"/>
    <w:rsid w:val="00C36936"/>
    <w:rsid w:val="00C37941"/>
    <w:rsid w:val="00C4096C"/>
    <w:rsid w:val="00C411C0"/>
    <w:rsid w:val="00C413D1"/>
    <w:rsid w:val="00C41F9B"/>
    <w:rsid w:val="00C427FF"/>
    <w:rsid w:val="00C43F71"/>
    <w:rsid w:val="00C44718"/>
    <w:rsid w:val="00C449FD"/>
    <w:rsid w:val="00C4515B"/>
    <w:rsid w:val="00C45403"/>
    <w:rsid w:val="00C455E6"/>
    <w:rsid w:val="00C45B79"/>
    <w:rsid w:val="00C466CE"/>
    <w:rsid w:val="00C46892"/>
    <w:rsid w:val="00C470A3"/>
    <w:rsid w:val="00C50388"/>
    <w:rsid w:val="00C52CAF"/>
    <w:rsid w:val="00C53B40"/>
    <w:rsid w:val="00C5419B"/>
    <w:rsid w:val="00C544A4"/>
    <w:rsid w:val="00C5605F"/>
    <w:rsid w:val="00C60CFB"/>
    <w:rsid w:val="00C61272"/>
    <w:rsid w:val="00C6129C"/>
    <w:rsid w:val="00C62174"/>
    <w:rsid w:val="00C62343"/>
    <w:rsid w:val="00C63D86"/>
    <w:rsid w:val="00C63E4B"/>
    <w:rsid w:val="00C64938"/>
    <w:rsid w:val="00C650C0"/>
    <w:rsid w:val="00C65DCB"/>
    <w:rsid w:val="00C660E4"/>
    <w:rsid w:val="00C6698F"/>
    <w:rsid w:val="00C66F06"/>
    <w:rsid w:val="00C6710D"/>
    <w:rsid w:val="00C702BE"/>
    <w:rsid w:val="00C7084A"/>
    <w:rsid w:val="00C71031"/>
    <w:rsid w:val="00C72FD1"/>
    <w:rsid w:val="00C740E4"/>
    <w:rsid w:val="00C7476C"/>
    <w:rsid w:val="00C75573"/>
    <w:rsid w:val="00C76592"/>
    <w:rsid w:val="00C76F56"/>
    <w:rsid w:val="00C7758C"/>
    <w:rsid w:val="00C82C8B"/>
    <w:rsid w:val="00C835B8"/>
    <w:rsid w:val="00C83BC9"/>
    <w:rsid w:val="00C84579"/>
    <w:rsid w:val="00C84952"/>
    <w:rsid w:val="00C86313"/>
    <w:rsid w:val="00C909DB"/>
    <w:rsid w:val="00C91268"/>
    <w:rsid w:val="00C91CE6"/>
    <w:rsid w:val="00C92E29"/>
    <w:rsid w:val="00C93892"/>
    <w:rsid w:val="00C9392F"/>
    <w:rsid w:val="00C93B4D"/>
    <w:rsid w:val="00C93F8C"/>
    <w:rsid w:val="00C94F8A"/>
    <w:rsid w:val="00C97DD3"/>
    <w:rsid w:val="00CA09F8"/>
    <w:rsid w:val="00CA159D"/>
    <w:rsid w:val="00CA1EFF"/>
    <w:rsid w:val="00CA23AC"/>
    <w:rsid w:val="00CA28F1"/>
    <w:rsid w:val="00CA2986"/>
    <w:rsid w:val="00CA3099"/>
    <w:rsid w:val="00CA6BBA"/>
    <w:rsid w:val="00CA6FF1"/>
    <w:rsid w:val="00CA7623"/>
    <w:rsid w:val="00CB0BD1"/>
    <w:rsid w:val="00CB0FCD"/>
    <w:rsid w:val="00CB19D2"/>
    <w:rsid w:val="00CB1A9A"/>
    <w:rsid w:val="00CB40FE"/>
    <w:rsid w:val="00CB41C0"/>
    <w:rsid w:val="00CB48C4"/>
    <w:rsid w:val="00CB7569"/>
    <w:rsid w:val="00CB7C26"/>
    <w:rsid w:val="00CB7CD0"/>
    <w:rsid w:val="00CC0328"/>
    <w:rsid w:val="00CC04D3"/>
    <w:rsid w:val="00CC1949"/>
    <w:rsid w:val="00CC2933"/>
    <w:rsid w:val="00CC33B1"/>
    <w:rsid w:val="00CC5492"/>
    <w:rsid w:val="00CC582E"/>
    <w:rsid w:val="00CC6116"/>
    <w:rsid w:val="00CC6F59"/>
    <w:rsid w:val="00CC7D58"/>
    <w:rsid w:val="00CD1114"/>
    <w:rsid w:val="00CD1C76"/>
    <w:rsid w:val="00CD291D"/>
    <w:rsid w:val="00CD2E61"/>
    <w:rsid w:val="00CD5B71"/>
    <w:rsid w:val="00CD5E8D"/>
    <w:rsid w:val="00CD673E"/>
    <w:rsid w:val="00CE02FC"/>
    <w:rsid w:val="00CE03D0"/>
    <w:rsid w:val="00CE04E6"/>
    <w:rsid w:val="00CE0BB7"/>
    <w:rsid w:val="00CE10E6"/>
    <w:rsid w:val="00CE22C3"/>
    <w:rsid w:val="00CE327F"/>
    <w:rsid w:val="00CE3694"/>
    <w:rsid w:val="00CE4D3F"/>
    <w:rsid w:val="00CE5612"/>
    <w:rsid w:val="00CE5728"/>
    <w:rsid w:val="00CE5888"/>
    <w:rsid w:val="00CE5AB2"/>
    <w:rsid w:val="00CE6BAA"/>
    <w:rsid w:val="00CE78D3"/>
    <w:rsid w:val="00CF0D56"/>
    <w:rsid w:val="00CF0ED5"/>
    <w:rsid w:val="00CF13F9"/>
    <w:rsid w:val="00CF1841"/>
    <w:rsid w:val="00CF1FE3"/>
    <w:rsid w:val="00CF22A8"/>
    <w:rsid w:val="00CF362D"/>
    <w:rsid w:val="00CF3E16"/>
    <w:rsid w:val="00CF4767"/>
    <w:rsid w:val="00CF6109"/>
    <w:rsid w:val="00CF644B"/>
    <w:rsid w:val="00CF6AA8"/>
    <w:rsid w:val="00D00A60"/>
    <w:rsid w:val="00D03721"/>
    <w:rsid w:val="00D03E48"/>
    <w:rsid w:val="00D04ADF"/>
    <w:rsid w:val="00D056A2"/>
    <w:rsid w:val="00D05BDB"/>
    <w:rsid w:val="00D05D2B"/>
    <w:rsid w:val="00D06EBE"/>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70DA"/>
    <w:rsid w:val="00D204D3"/>
    <w:rsid w:val="00D20742"/>
    <w:rsid w:val="00D21AAD"/>
    <w:rsid w:val="00D21C09"/>
    <w:rsid w:val="00D220ED"/>
    <w:rsid w:val="00D2306A"/>
    <w:rsid w:val="00D240CF"/>
    <w:rsid w:val="00D254C5"/>
    <w:rsid w:val="00D27A88"/>
    <w:rsid w:val="00D314C1"/>
    <w:rsid w:val="00D316F7"/>
    <w:rsid w:val="00D31786"/>
    <w:rsid w:val="00D31818"/>
    <w:rsid w:val="00D3481B"/>
    <w:rsid w:val="00D35D20"/>
    <w:rsid w:val="00D37283"/>
    <w:rsid w:val="00D37A7C"/>
    <w:rsid w:val="00D4193B"/>
    <w:rsid w:val="00D42736"/>
    <w:rsid w:val="00D43269"/>
    <w:rsid w:val="00D44298"/>
    <w:rsid w:val="00D456F9"/>
    <w:rsid w:val="00D45BAE"/>
    <w:rsid w:val="00D50934"/>
    <w:rsid w:val="00D50F96"/>
    <w:rsid w:val="00D510B8"/>
    <w:rsid w:val="00D51965"/>
    <w:rsid w:val="00D52160"/>
    <w:rsid w:val="00D52469"/>
    <w:rsid w:val="00D529A8"/>
    <w:rsid w:val="00D52A28"/>
    <w:rsid w:val="00D5459D"/>
    <w:rsid w:val="00D56263"/>
    <w:rsid w:val="00D5645B"/>
    <w:rsid w:val="00D577A0"/>
    <w:rsid w:val="00D578C3"/>
    <w:rsid w:val="00D6154D"/>
    <w:rsid w:val="00D62BDA"/>
    <w:rsid w:val="00D62EA5"/>
    <w:rsid w:val="00D65FA7"/>
    <w:rsid w:val="00D66580"/>
    <w:rsid w:val="00D66DF1"/>
    <w:rsid w:val="00D66E4F"/>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24F3"/>
    <w:rsid w:val="00D825A0"/>
    <w:rsid w:val="00D833F9"/>
    <w:rsid w:val="00D83BF3"/>
    <w:rsid w:val="00D84873"/>
    <w:rsid w:val="00D855A4"/>
    <w:rsid w:val="00D8600F"/>
    <w:rsid w:val="00D911D2"/>
    <w:rsid w:val="00D92BFC"/>
    <w:rsid w:val="00D939AE"/>
    <w:rsid w:val="00D9404E"/>
    <w:rsid w:val="00D9454B"/>
    <w:rsid w:val="00D94B4C"/>
    <w:rsid w:val="00D96EC4"/>
    <w:rsid w:val="00D970BD"/>
    <w:rsid w:val="00D976F8"/>
    <w:rsid w:val="00D97C1A"/>
    <w:rsid w:val="00DA10E7"/>
    <w:rsid w:val="00DA1650"/>
    <w:rsid w:val="00DA1922"/>
    <w:rsid w:val="00DA22A6"/>
    <w:rsid w:val="00DA30AD"/>
    <w:rsid w:val="00DA47F2"/>
    <w:rsid w:val="00DA5238"/>
    <w:rsid w:val="00DA58C1"/>
    <w:rsid w:val="00DA5C11"/>
    <w:rsid w:val="00DA6585"/>
    <w:rsid w:val="00DA74AC"/>
    <w:rsid w:val="00DB03FE"/>
    <w:rsid w:val="00DB112F"/>
    <w:rsid w:val="00DB13E3"/>
    <w:rsid w:val="00DB3826"/>
    <w:rsid w:val="00DB3B7B"/>
    <w:rsid w:val="00DB4703"/>
    <w:rsid w:val="00DB48E0"/>
    <w:rsid w:val="00DB4918"/>
    <w:rsid w:val="00DB5AF7"/>
    <w:rsid w:val="00DB5D3D"/>
    <w:rsid w:val="00DB5DB5"/>
    <w:rsid w:val="00DB6C6E"/>
    <w:rsid w:val="00DC012E"/>
    <w:rsid w:val="00DC173A"/>
    <w:rsid w:val="00DC4469"/>
    <w:rsid w:val="00DC4722"/>
    <w:rsid w:val="00DC621F"/>
    <w:rsid w:val="00DC6DBF"/>
    <w:rsid w:val="00DC7427"/>
    <w:rsid w:val="00DC7F1C"/>
    <w:rsid w:val="00DD069C"/>
    <w:rsid w:val="00DD137B"/>
    <w:rsid w:val="00DD13A6"/>
    <w:rsid w:val="00DD13E1"/>
    <w:rsid w:val="00DD1CB1"/>
    <w:rsid w:val="00DD228E"/>
    <w:rsid w:val="00DD26B4"/>
    <w:rsid w:val="00DD5245"/>
    <w:rsid w:val="00DD5411"/>
    <w:rsid w:val="00DD5EDC"/>
    <w:rsid w:val="00DD6036"/>
    <w:rsid w:val="00DD712C"/>
    <w:rsid w:val="00DE0A69"/>
    <w:rsid w:val="00DE0CE8"/>
    <w:rsid w:val="00DE0D80"/>
    <w:rsid w:val="00DE121A"/>
    <w:rsid w:val="00DE1DCF"/>
    <w:rsid w:val="00DE21F8"/>
    <w:rsid w:val="00DE26CF"/>
    <w:rsid w:val="00DE2814"/>
    <w:rsid w:val="00DE6001"/>
    <w:rsid w:val="00DE6F2C"/>
    <w:rsid w:val="00DE78B3"/>
    <w:rsid w:val="00DE7931"/>
    <w:rsid w:val="00DE7BA6"/>
    <w:rsid w:val="00DE7F11"/>
    <w:rsid w:val="00DF00F7"/>
    <w:rsid w:val="00DF0ECA"/>
    <w:rsid w:val="00DF2C3A"/>
    <w:rsid w:val="00DF5278"/>
    <w:rsid w:val="00DF534E"/>
    <w:rsid w:val="00DF5381"/>
    <w:rsid w:val="00DF6728"/>
    <w:rsid w:val="00DF68D5"/>
    <w:rsid w:val="00DF6E52"/>
    <w:rsid w:val="00DF6EA0"/>
    <w:rsid w:val="00E008C2"/>
    <w:rsid w:val="00E008E6"/>
    <w:rsid w:val="00E01B96"/>
    <w:rsid w:val="00E024DD"/>
    <w:rsid w:val="00E02716"/>
    <w:rsid w:val="00E02D51"/>
    <w:rsid w:val="00E03202"/>
    <w:rsid w:val="00E03229"/>
    <w:rsid w:val="00E035E9"/>
    <w:rsid w:val="00E03CF0"/>
    <w:rsid w:val="00E03E00"/>
    <w:rsid w:val="00E055D5"/>
    <w:rsid w:val="00E058FD"/>
    <w:rsid w:val="00E0695F"/>
    <w:rsid w:val="00E1063A"/>
    <w:rsid w:val="00E107F0"/>
    <w:rsid w:val="00E10886"/>
    <w:rsid w:val="00E11FFB"/>
    <w:rsid w:val="00E131DF"/>
    <w:rsid w:val="00E131E1"/>
    <w:rsid w:val="00E1344E"/>
    <w:rsid w:val="00E13FDA"/>
    <w:rsid w:val="00E15BAA"/>
    <w:rsid w:val="00E17CB8"/>
    <w:rsid w:val="00E20595"/>
    <w:rsid w:val="00E20825"/>
    <w:rsid w:val="00E210E9"/>
    <w:rsid w:val="00E2117A"/>
    <w:rsid w:val="00E2248C"/>
    <w:rsid w:val="00E22639"/>
    <w:rsid w:val="00E228B1"/>
    <w:rsid w:val="00E22923"/>
    <w:rsid w:val="00E2445C"/>
    <w:rsid w:val="00E24491"/>
    <w:rsid w:val="00E24F01"/>
    <w:rsid w:val="00E25599"/>
    <w:rsid w:val="00E30440"/>
    <w:rsid w:val="00E3059B"/>
    <w:rsid w:val="00E31073"/>
    <w:rsid w:val="00E33752"/>
    <w:rsid w:val="00E338D1"/>
    <w:rsid w:val="00E3517C"/>
    <w:rsid w:val="00E36977"/>
    <w:rsid w:val="00E42269"/>
    <w:rsid w:val="00E42642"/>
    <w:rsid w:val="00E42930"/>
    <w:rsid w:val="00E43ADA"/>
    <w:rsid w:val="00E464CC"/>
    <w:rsid w:val="00E4704B"/>
    <w:rsid w:val="00E47421"/>
    <w:rsid w:val="00E476DE"/>
    <w:rsid w:val="00E47E56"/>
    <w:rsid w:val="00E5064E"/>
    <w:rsid w:val="00E54115"/>
    <w:rsid w:val="00E55746"/>
    <w:rsid w:val="00E56B4A"/>
    <w:rsid w:val="00E57A1F"/>
    <w:rsid w:val="00E6025E"/>
    <w:rsid w:val="00E60B28"/>
    <w:rsid w:val="00E60C30"/>
    <w:rsid w:val="00E61302"/>
    <w:rsid w:val="00E613A4"/>
    <w:rsid w:val="00E61CCE"/>
    <w:rsid w:val="00E63783"/>
    <w:rsid w:val="00E63BD3"/>
    <w:rsid w:val="00E645E6"/>
    <w:rsid w:val="00E64CF1"/>
    <w:rsid w:val="00E6638C"/>
    <w:rsid w:val="00E66771"/>
    <w:rsid w:val="00E66DF4"/>
    <w:rsid w:val="00E6739D"/>
    <w:rsid w:val="00E71217"/>
    <w:rsid w:val="00E71264"/>
    <w:rsid w:val="00E7190B"/>
    <w:rsid w:val="00E71A63"/>
    <w:rsid w:val="00E73481"/>
    <w:rsid w:val="00E73E9A"/>
    <w:rsid w:val="00E75861"/>
    <w:rsid w:val="00E75ED5"/>
    <w:rsid w:val="00E7656C"/>
    <w:rsid w:val="00E76CEA"/>
    <w:rsid w:val="00E76D28"/>
    <w:rsid w:val="00E819A5"/>
    <w:rsid w:val="00E81A11"/>
    <w:rsid w:val="00E82F71"/>
    <w:rsid w:val="00E83346"/>
    <w:rsid w:val="00E83634"/>
    <w:rsid w:val="00E83C15"/>
    <w:rsid w:val="00E84814"/>
    <w:rsid w:val="00E859EB"/>
    <w:rsid w:val="00E85C32"/>
    <w:rsid w:val="00E8715A"/>
    <w:rsid w:val="00E9015F"/>
    <w:rsid w:val="00E90D9A"/>
    <w:rsid w:val="00E922E9"/>
    <w:rsid w:val="00E92AB1"/>
    <w:rsid w:val="00E92C0E"/>
    <w:rsid w:val="00E930C9"/>
    <w:rsid w:val="00E93503"/>
    <w:rsid w:val="00E93EEB"/>
    <w:rsid w:val="00E95262"/>
    <w:rsid w:val="00E95297"/>
    <w:rsid w:val="00E964BA"/>
    <w:rsid w:val="00EA06CA"/>
    <w:rsid w:val="00EA119F"/>
    <w:rsid w:val="00EA1A28"/>
    <w:rsid w:val="00EA1E5F"/>
    <w:rsid w:val="00EA3DCE"/>
    <w:rsid w:val="00EA4C42"/>
    <w:rsid w:val="00EA4EA2"/>
    <w:rsid w:val="00EB0F81"/>
    <w:rsid w:val="00EB1821"/>
    <w:rsid w:val="00EB3271"/>
    <w:rsid w:val="00EB3A77"/>
    <w:rsid w:val="00EB3E62"/>
    <w:rsid w:val="00EB4AC7"/>
    <w:rsid w:val="00EB5411"/>
    <w:rsid w:val="00EB56CF"/>
    <w:rsid w:val="00EB6360"/>
    <w:rsid w:val="00EB7AB7"/>
    <w:rsid w:val="00EB7C11"/>
    <w:rsid w:val="00EC151E"/>
    <w:rsid w:val="00EC155B"/>
    <w:rsid w:val="00EC15A8"/>
    <w:rsid w:val="00EC1ED0"/>
    <w:rsid w:val="00EC1F7A"/>
    <w:rsid w:val="00EC1FAC"/>
    <w:rsid w:val="00EC2A40"/>
    <w:rsid w:val="00EC2EC2"/>
    <w:rsid w:val="00EC2F48"/>
    <w:rsid w:val="00EC3EDF"/>
    <w:rsid w:val="00ED0EEE"/>
    <w:rsid w:val="00ED1006"/>
    <w:rsid w:val="00ED172A"/>
    <w:rsid w:val="00ED1FF9"/>
    <w:rsid w:val="00ED2776"/>
    <w:rsid w:val="00ED2809"/>
    <w:rsid w:val="00ED3307"/>
    <w:rsid w:val="00ED36BC"/>
    <w:rsid w:val="00ED3790"/>
    <w:rsid w:val="00ED3832"/>
    <w:rsid w:val="00ED383E"/>
    <w:rsid w:val="00ED3D05"/>
    <w:rsid w:val="00ED5515"/>
    <w:rsid w:val="00ED71CF"/>
    <w:rsid w:val="00ED7750"/>
    <w:rsid w:val="00ED7916"/>
    <w:rsid w:val="00EE205E"/>
    <w:rsid w:val="00EE2CD1"/>
    <w:rsid w:val="00EE3DE2"/>
    <w:rsid w:val="00EE41A9"/>
    <w:rsid w:val="00EE43B2"/>
    <w:rsid w:val="00EE5053"/>
    <w:rsid w:val="00EE7D16"/>
    <w:rsid w:val="00EF0259"/>
    <w:rsid w:val="00EF21AA"/>
    <w:rsid w:val="00EF2559"/>
    <w:rsid w:val="00EF2AC1"/>
    <w:rsid w:val="00EF2E9E"/>
    <w:rsid w:val="00EF377A"/>
    <w:rsid w:val="00EF49A3"/>
    <w:rsid w:val="00EF4D17"/>
    <w:rsid w:val="00EF5D6C"/>
    <w:rsid w:val="00EF62F6"/>
    <w:rsid w:val="00EF7F82"/>
    <w:rsid w:val="00F001B0"/>
    <w:rsid w:val="00F00C3C"/>
    <w:rsid w:val="00F00D21"/>
    <w:rsid w:val="00F03A8C"/>
    <w:rsid w:val="00F03D1B"/>
    <w:rsid w:val="00F055ED"/>
    <w:rsid w:val="00F05C83"/>
    <w:rsid w:val="00F06A6E"/>
    <w:rsid w:val="00F06C89"/>
    <w:rsid w:val="00F072F2"/>
    <w:rsid w:val="00F07796"/>
    <w:rsid w:val="00F07BB5"/>
    <w:rsid w:val="00F1112B"/>
    <w:rsid w:val="00F113CE"/>
    <w:rsid w:val="00F1221F"/>
    <w:rsid w:val="00F12444"/>
    <w:rsid w:val="00F12B25"/>
    <w:rsid w:val="00F12EFB"/>
    <w:rsid w:val="00F12F90"/>
    <w:rsid w:val="00F13060"/>
    <w:rsid w:val="00F14318"/>
    <w:rsid w:val="00F16E0F"/>
    <w:rsid w:val="00F1729D"/>
    <w:rsid w:val="00F200AA"/>
    <w:rsid w:val="00F200F1"/>
    <w:rsid w:val="00F20CB8"/>
    <w:rsid w:val="00F21CDF"/>
    <w:rsid w:val="00F22306"/>
    <w:rsid w:val="00F22835"/>
    <w:rsid w:val="00F26C46"/>
    <w:rsid w:val="00F26F9F"/>
    <w:rsid w:val="00F270A8"/>
    <w:rsid w:val="00F2796E"/>
    <w:rsid w:val="00F300A8"/>
    <w:rsid w:val="00F307F8"/>
    <w:rsid w:val="00F314E5"/>
    <w:rsid w:val="00F31523"/>
    <w:rsid w:val="00F31532"/>
    <w:rsid w:val="00F31B41"/>
    <w:rsid w:val="00F32FD6"/>
    <w:rsid w:val="00F33EF6"/>
    <w:rsid w:val="00F348C6"/>
    <w:rsid w:val="00F34C69"/>
    <w:rsid w:val="00F35188"/>
    <w:rsid w:val="00F364AE"/>
    <w:rsid w:val="00F3785B"/>
    <w:rsid w:val="00F41C3C"/>
    <w:rsid w:val="00F42731"/>
    <w:rsid w:val="00F42D7C"/>
    <w:rsid w:val="00F43CDE"/>
    <w:rsid w:val="00F44CB1"/>
    <w:rsid w:val="00F46122"/>
    <w:rsid w:val="00F46D56"/>
    <w:rsid w:val="00F4726B"/>
    <w:rsid w:val="00F472BF"/>
    <w:rsid w:val="00F50B61"/>
    <w:rsid w:val="00F50BAE"/>
    <w:rsid w:val="00F50F71"/>
    <w:rsid w:val="00F5262E"/>
    <w:rsid w:val="00F52B69"/>
    <w:rsid w:val="00F53564"/>
    <w:rsid w:val="00F535E9"/>
    <w:rsid w:val="00F53BB9"/>
    <w:rsid w:val="00F541EC"/>
    <w:rsid w:val="00F54B18"/>
    <w:rsid w:val="00F5657F"/>
    <w:rsid w:val="00F569FC"/>
    <w:rsid w:val="00F57534"/>
    <w:rsid w:val="00F60274"/>
    <w:rsid w:val="00F604E9"/>
    <w:rsid w:val="00F6058F"/>
    <w:rsid w:val="00F60701"/>
    <w:rsid w:val="00F608A1"/>
    <w:rsid w:val="00F62762"/>
    <w:rsid w:val="00F6452A"/>
    <w:rsid w:val="00F64CF9"/>
    <w:rsid w:val="00F664A6"/>
    <w:rsid w:val="00F66CDB"/>
    <w:rsid w:val="00F67A6E"/>
    <w:rsid w:val="00F719D0"/>
    <w:rsid w:val="00F72993"/>
    <w:rsid w:val="00F73A77"/>
    <w:rsid w:val="00F740F0"/>
    <w:rsid w:val="00F74A90"/>
    <w:rsid w:val="00F75183"/>
    <w:rsid w:val="00F76597"/>
    <w:rsid w:val="00F77CE0"/>
    <w:rsid w:val="00F802C0"/>
    <w:rsid w:val="00F80875"/>
    <w:rsid w:val="00F81344"/>
    <w:rsid w:val="00F83585"/>
    <w:rsid w:val="00F90E99"/>
    <w:rsid w:val="00F914C7"/>
    <w:rsid w:val="00F920C8"/>
    <w:rsid w:val="00F92216"/>
    <w:rsid w:val="00F938F7"/>
    <w:rsid w:val="00F941E2"/>
    <w:rsid w:val="00F94337"/>
    <w:rsid w:val="00F945C7"/>
    <w:rsid w:val="00F94629"/>
    <w:rsid w:val="00F94E1C"/>
    <w:rsid w:val="00F95235"/>
    <w:rsid w:val="00F954CD"/>
    <w:rsid w:val="00F95DD4"/>
    <w:rsid w:val="00F961BD"/>
    <w:rsid w:val="00F97A4F"/>
    <w:rsid w:val="00FA0638"/>
    <w:rsid w:val="00FA0C91"/>
    <w:rsid w:val="00FA1D47"/>
    <w:rsid w:val="00FA293E"/>
    <w:rsid w:val="00FA2AF5"/>
    <w:rsid w:val="00FA37A7"/>
    <w:rsid w:val="00FA458F"/>
    <w:rsid w:val="00FA46B4"/>
    <w:rsid w:val="00FA5534"/>
    <w:rsid w:val="00FA5CDC"/>
    <w:rsid w:val="00FA61D9"/>
    <w:rsid w:val="00FA6BC5"/>
    <w:rsid w:val="00FA73C3"/>
    <w:rsid w:val="00FB1054"/>
    <w:rsid w:val="00FB2455"/>
    <w:rsid w:val="00FB3B86"/>
    <w:rsid w:val="00FB3EF6"/>
    <w:rsid w:val="00FB4485"/>
    <w:rsid w:val="00FB4B8C"/>
    <w:rsid w:val="00FB55CC"/>
    <w:rsid w:val="00FB5A21"/>
    <w:rsid w:val="00FB5A58"/>
    <w:rsid w:val="00FB6040"/>
    <w:rsid w:val="00FC0069"/>
    <w:rsid w:val="00FC0DF4"/>
    <w:rsid w:val="00FC16DC"/>
    <w:rsid w:val="00FC38C3"/>
    <w:rsid w:val="00FC535A"/>
    <w:rsid w:val="00FC6C68"/>
    <w:rsid w:val="00FC70BE"/>
    <w:rsid w:val="00FC741B"/>
    <w:rsid w:val="00FC7676"/>
    <w:rsid w:val="00FC78A0"/>
    <w:rsid w:val="00FD00D1"/>
    <w:rsid w:val="00FD05DD"/>
    <w:rsid w:val="00FD08C4"/>
    <w:rsid w:val="00FD3A30"/>
    <w:rsid w:val="00FD40C7"/>
    <w:rsid w:val="00FD53B4"/>
    <w:rsid w:val="00FD5C38"/>
    <w:rsid w:val="00FD615F"/>
    <w:rsid w:val="00FD659D"/>
    <w:rsid w:val="00FD7665"/>
    <w:rsid w:val="00FD774C"/>
    <w:rsid w:val="00FE0608"/>
    <w:rsid w:val="00FE088A"/>
    <w:rsid w:val="00FE1029"/>
    <w:rsid w:val="00FE170D"/>
    <w:rsid w:val="00FE43EE"/>
    <w:rsid w:val="00FE4425"/>
    <w:rsid w:val="00FE4520"/>
    <w:rsid w:val="00FE4D93"/>
    <w:rsid w:val="00FE5B7E"/>
    <w:rsid w:val="00FE6418"/>
    <w:rsid w:val="00FE71E4"/>
    <w:rsid w:val="00FF0089"/>
    <w:rsid w:val="00FF0D24"/>
    <w:rsid w:val="00FF1543"/>
    <w:rsid w:val="00FF22F7"/>
    <w:rsid w:val="00FF246C"/>
    <w:rsid w:val="00FF3538"/>
    <w:rsid w:val="00FF3A3F"/>
    <w:rsid w:val="00FF40D2"/>
    <w:rsid w:val="00FF43C9"/>
    <w:rsid w:val="00FF454C"/>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502E"/>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D9404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502E"/>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D940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dc.cz/index.php/cs/dokumenty/t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11759</Words>
  <Characters>69380</Characters>
  <Application>Microsoft Office Word</Application>
  <DocSecurity>0</DocSecurity>
  <Lines>578</Lines>
  <Paragraphs>161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80978</CharactersWithSpaces>
  <SharedDoc>false</SharedDoc>
  <HLinks>
    <vt:vector size="6" baseType="variant">
      <vt:variant>
        <vt:i4>65562</vt:i4>
      </vt:variant>
      <vt:variant>
        <vt:i4>84</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2015-06-01T12:01:00Z</dcterms:created>
  <dcterms:modified xsi:type="dcterms:W3CDTF">2015-06-01T12:01:00Z</dcterms:modified>
</cp:coreProperties>
</file>